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D4080" w14:textId="3A43514F" w:rsidR="000E5935" w:rsidRPr="000E5935" w:rsidRDefault="000E5935" w:rsidP="00DF48D4">
      <w:pPr>
        <w:autoSpaceDE w:val="0"/>
        <w:autoSpaceDN w:val="0"/>
        <w:adjustRightInd w:val="0"/>
        <w:snapToGrid w:val="0"/>
        <w:spacing w:after="60"/>
        <w:ind w:left="8080" w:hanging="8080"/>
        <w:jc w:val="both"/>
        <w:rPr>
          <w:rFonts w:ascii="Arial" w:eastAsia="Tahoma" w:hAnsi="Arial" w:cs="Arial"/>
          <w:b/>
          <w:bCs/>
          <w:i/>
          <w:sz w:val="28"/>
          <w:szCs w:val="28"/>
          <w:lang w:val="en-US" w:eastAsia="zh-CN"/>
        </w:rPr>
      </w:pPr>
      <w:bookmarkStart w:id="0" w:name="_Toc508617208"/>
      <w:r w:rsidRPr="000E5935">
        <w:rPr>
          <w:rFonts w:ascii="Arial" w:eastAsia="Tahoma" w:hAnsi="Arial" w:cs="Arial"/>
          <w:b/>
          <w:bCs/>
          <w:sz w:val="28"/>
          <w:szCs w:val="28"/>
          <w:lang w:val="en-US" w:eastAsia="zh-CN"/>
        </w:rPr>
        <w:t>3GPP TSG-RAN WG1 Meeting #12</w:t>
      </w:r>
      <w:r w:rsidR="0089053F">
        <w:rPr>
          <w:rFonts w:ascii="Arial" w:eastAsia="Tahoma" w:hAnsi="Arial" w:cs="Arial"/>
          <w:b/>
          <w:bCs/>
          <w:sz w:val="28"/>
          <w:szCs w:val="28"/>
          <w:lang w:val="en-US" w:eastAsia="zh-CN"/>
        </w:rPr>
        <w:t>1</w:t>
      </w:r>
      <w:r w:rsidRPr="000E5935">
        <w:rPr>
          <w:rFonts w:ascii="Arial" w:eastAsia="Tahoma" w:hAnsi="Arial" w:cs="Arial"/>
          <w:b/>
          <w:bCs/>
          <w:i/>
          <w:sz w:val="28"/>
          <w:szCs w:val="28"/>
          <w:lang w:val="en-US" w:eastAsia="zh-CN"/>
        </w:rPr>
        <w:tab/>
      </w:r>
      <w:r w:rsidR="001D6022" w:rsidRPr="001D6022">
        <w:rPr>
          <w:rFonts w:ascii="Arial" w:eastAsia="Tahoma" w:hAnsi="Arial" w:cs="Arial"/>
          <w:b/>
          <w:bCs/>
          <w:sz w:val="28"/>
          <w:szCs w:val="28"/>
          <w:lang w:eastAsia="zh-CN"/>
        </w:rPr>
        <w:t>R1-2504470</w:t>
      </w:r>
    </w:p>
    <w:p w14:paraId="59DCB7B1" w14:textId="3BF08D00" w:rsidR="00C04A09" w:rsidRDefault="0089053F" w:rsidP="000E5935">
      <w:pPr>
        <w:autoSpaceDE w:val="0"/>
        <w:autoSpaceDN w:val="0"/>
        <w:adjustRightInd w:val="0"/>
        <w:snapToGrid w:val="0"/>
        <w:spacing w:after="60"/>
        <w:ind w:left="1985" w:hanging="1985"/>
        <w:jc w:val="both"/>
        <w:rPr>
          <w:rFonts w:ascii="Arial" w:eastAsia="Tahoma" w:hAnsi="Arial" w:cs="Arial"/>
          <w:b/>
          <w:bCs/>
          <w:sz w:val="28"/>
          <w:szCs w:val="28"/>
          <w:lang w:eastAsia="zh-CN"/>
        </w:rPr>
      </w:pPr>
      <w:r w:rsidRPr="0089053F">
        <w:rPr>
          <w:rFonts w:ascii="Arial" w:eastAsia="Tahoma" w:hAnsi="Arial" w:cs="Arial"/>
          <w:b/>
          <w:bCs/>
          <w:sz w:val="28"/>
          <w:szCs w:val="28"/>
          <w:lang w:eastAsia="zh-CN"/>
        </w:rPr>
        <w:t>St Julian’s, Malta, May</w:t>
      </w:r>
      <w:r>
        <w:rPr>
          <w:rFonts w:ascii="Arial" w:eastAsia="Tahoma" w:hAnsi="Arial" w:cs="Arial"/>
          <w:b/>
          <w:bCs/>
          <w:sz w:val="28"/>
          <w:szCs w:val="28"/>
          <w:lang w:eastAsia="zh-CN"/>
        </w:rPr>
        <w:t xml:space="preserve"> </w:t>
      </w:r>
      <w:r w:rsidRPr="0089053F">
        <w:rPr>
          <w:rFonts w:ascii="Arial" w:eastAsia="Tahoma" w:hAnsi="Arial" w:cs="Arial"/>
          <w:b/>
          <w:bCs/>
          <w:sz w:val="28"/>
          <w:szCs w:val="28"/>
          <w:lang w:eastAsia="zh-CN"/>
        </w:rPr>
        <w:t>19 – 23, 2025</w:t>
      </w:r>
    </w:p>
    <w:p w14:paraId="2CD1FF61" w14:textId="77777777" w:rsidR="0089053F" w:rsidRPr="000E5935" w:rsidRDefault="0089053F" w:rsidP="000E5935">
      <w:pPr>
        <w:autoSpaceDE w:val="0"/>
        <w:autoSpaceDN w:val="0"/>
        <w:adjustRightInd w:val="0"/>
        <w:snapToGrid w:val="0"/>
        <w:spacing w:after="60"/>
        <w:ind w:left="1985" w:hanging="1985"/>
        <w:jc w:val="both"/>
        <w:rPr>
          <w:rFonts w:ascii="Arial" w:eastAsia="Tahoma" w:hAnsi="Arial" w:cs="Arial"/>
          <w:b/>
          <w:bCs/>
          <w:sz w:val="28"/>
          <w:szCs w:val="28"/>
          <w:lang w:eastAsia="zh-CN"/>
        </w:rPr>
      </w:pPr>
    </w:p>
    <w:p w14:paraId="037FF957" w14:textId="2668B803" w:rsidR="00DF48D4" w:rsidRPr="004E7E0C" w:rsidRDefault="00DF48D4" w:rsidP="00DF48D4">
      <w:pPr>
        <w:pStyle w:val="3GPPHeader"/>
        <w:rPr>
          <w:sz w:val="22"/>
        </w:rPr>
      </w:pPr>
      <w:r w:rsidRPr="004D295C">
        <w:rPr>
          <w:sz w:val="22"/>
        </w:rPr>
        <w:t>Agenda Item:</w:t>
      </w:r>
      <w:r w:rsidRPr="004D295C">
        <w:rPr>
          <w:sz w:val="22"/>
        </w:rPr>
        <w:tab/>
      </w:r>
      <w:r w:rsidR="00831FC6">
        <w:rPr>
          <w:sz w:val="22"/>
        </w:rPr>
        <w:t>5</w:t>
      </w:r>
    </w:p>
    <w:p w14:paraId="5F8D31A1" w14:textId="77777777" w:rsidR="00DF48D4" w:rsidRPr="004E7E0C" w:rsidRDefault="00DF48D4" w:rsidP="00DF48D4">
      <w:pPr>
        <w:pStyle w:val="3GPPHeader"/>
        <w:rPr>
          <w:sz w:val="22"/>
        </w:rPr>
      </w:pPr>
      <w:r w:rsidRPr="004E7E0C">
        <w:rPr>
          <w:sz w:val="22"/>
        </w:rPr>
        <w:t>Source:</w:t>
      </w:r>
      <w:r w:rsidRPr="004E7E0C">
        <w:rPr>
          <w:sz w:val="22"/>
        </w:rPr>
        <w:tab/>
        <w:t>Ericsson</w:t>
      </w:r>
    </w:p>
    <w:p w14:paraId="46B5E214" w14:textId="19028AF5" w:rsidR="00DF48D4" w:rsidRPr="004E7E0C" w:rsidRDefault="00DF48D4" w:rsidP="00DF48D4">
      <w:pPr>
        <w:pStyle w:val="3GPPHeader"/>
        <w:rPr>
          <w:sz w:val="22"/>
        </w:rPr>
      </w:pPr>
      <w:r w:rsidRPr="004E7E0C">
        <w:rPr>
          <w:sz w:val="22"/>
        </w:rPr>
        <w:t>Title:</w:t>
      </w:r>
      <w:r w:rsidRPr="004E7E0C">
        <w:rPr>
          <w:sz w:val="22"/>
        </w:rPr>
        <w:tab/>
      </w:r>
      <w:r w:rsidRPr="00DF48D4">
        <w:rPr>
          <w:lang w:val="en-GB"/>
        </w:rPr>
        <w:t>Discussion on RAN</w:t>
      </w:r>
      <w:r w:rsidR="0089053F">
        <w:rPr>
          <w:lang w:val="en-GB"/>
        </w:rPr>
        <w:t>2</w:t>
      </w:r>
      <w:r w:rsidRPr="00DF48D4">
        <w:rPr>
          <w:lang w:val="en-GB"/>
        </w:rPr>
        <w:t xml:space="preserve"> LS on </w:t>
      </w:r>
      <w:r w:rsidR="0089053F" w:rsidRPr="0089053F">
        <w:rPr>
          <w:lang w:val="en-GB"/>
        </w:rPr>
        <w:t>LP-WUS in RRC_CONNECTED</w:t>
      </w:r>
    </w:p>
    <w:p w14:paraId="4AAEE505" w14:textId="77777777" w:rsidR="000E5935" w:rsidRPr="002C42DB" w:rsidRDefault="00DF48D4" w:rsidP="002C42DB">
      <w:pPr>
        <w:pStyle w:val="3GPPHeader"/>
        <w:rPr>
          <w:sz w:val="22"/>
        </w:rPr>
      </w:pPr>
      <w:r w:rsidRPr="004E7E0C">
        <w:rPr>
          <w:sz w:val="22"/>
        </w:rPr>
        <w:t>Document for:</w:t>
      </w:r>
      <w:r w:rsidRPr="004E7E0C">
        <w:rPr>
          <w:sz w:val="22"/>
        </w:rPr>
        <w:tab/>
        <w:t>Discussion</w:t>
      </w:r>
    </w:p>
    <w:p w14:paraId="3294BCCB" w14:textId="77777777" w:rsidR="00C87D8E" w:rsidRDefault="00C87D8E">
      <w:pPr>
        <w:pStyle w:val="Heading1"/>
        <w:rPr>
          <w:rFonts w:cs="Arial"/>
        </w:rPr>
      </w:pPr>
      <w:r>
        <w:rPr>
          <w:rFonts w:cs="Arial"/>
        </w:rPr>
        <w:t>1</w:t>
      </w:r>
      <w:r>
        <w:rPr>
          <w:rFonts w:cs="Arial"/>
        </w:rPr>
        <w:tab/>
      </w:r>
      <w:r w:rsidR="008575F6">
        <w:rPr>
          <w:rFonts w:cs="Arial"/>
        </w:rPr>
        <w:t>Introduction</w:t>
      </w:r>
    </w:p>
    <w:p w14:paraId="0F1B98A2" w14:textId="637E94D2" w:rsidR="008575F6" w:rsidRDefault="008575F6" w:rsidP="0099320B">
      <w:pPr>
        <w:rPr>
          <w:rFonts w:ascii="Arial" w:eastAsia="DengXian" w:hAnsi="Arial" w:cs="Arial"/>
          <w:lang w:eastAsia="zh-CN"/>
        </w:rPr>
      </w:pPr>
      <w:r>
        <w:rPr>
          <w:rFonts w:ascii="Arial" w:eastAsia="DengXian" w:hAnsi="Arial" w:cs="Arial"/>
          <w:lang w:eastAsia="zh-CN"/>
        </w:rPr>
        <w:t>In this document we provide our inputs related to RAN</w:t>
      </w:r>
      <w:r w:rsidR="0089053F">
        <w:rPr>
          <w:rFonts w:ascii="Arial" w:eastAsia="DengXian" w:hAnsi="Arial" w:cs="Arial"/>
          <w:lang w:eastAsia="zh-CN"/>
        </w:rPr>
        <w:t>2</w:t>
      </w:r>
      <w:r>
        <w:rPr>
          <w:rFonts w:ascii="Arial" w:eastAsia="DengXian" w:hAnsi="Arial" w:cs="Arial"/>
          <w:lang w:eastAsia="zh-CN"/>
        </w:rPr>
        <w:t xml:space="preserve"> LS </w:t>
      </w:r>
      <w:r w:rsidR="003F5A18">
        <w:rPr>
          <w:rFonts w:ascii="Arial" w:eastAsia="DengXian" w:hAnsi="Arial" w:cs="Arial"/>
          <w:lang w:eastAsia="zh-CN"/>
        </w:rPr>
        <w:t xml:space="preserve">[1] </w:t>
      </w:r>
      <w:r w:rsidR="0099320B">
        <w:rPr>
          <w:rFonts w:ascii="Arial" w:eastAsia="DengXian" w:hAnsi="Arial" w:cs="Arial"/>
          <w:lang w:eastAsia="zh-CN"/>
        </w:rPr>
        <w:t xml:space="preserve">on </w:t>
      </w:r>
      <w:r w:rsidR="0089053F" w:rsidRPr="0089053F">
        <w:rPr>
          <w:rFonts w:ascii="Arial" w:eastAsia="DengXian" w:hAnsi="Arial" w:cs="Arial"/>
          <w:lang w:eastAsia="zh-CN"/>
        </w:rPr>
        <w:t>LP-WUS in RRC_CONNECTED</w:t>
      </w:r>
      <w:r w:rsidR="0099320B">
        <w:rPr>
          <w:rFonts w:ascii="Arial" w:eastAsia="DengXian" w:hAnsi="Arial" w:cs="Arial"/>
          <w:lang w:eastAsia="zh-CN"/>
        </w:rPr>
        <w:t>.</w:t>
      </w:r>
    </w:p>
    <w:p w14:paraId="30BB2D02" w14:textId="77777777" w:rsidR="008575F6" w:rsidRDefault="008575F6" w:rsidP="008575F6">
      <w:pPr>
        <w:pStyle w:val="Heading1"/>
        <w:rPr>
          <w:rFonts w:cs="Arial"/>
        </w:rPr>
      </w:pPr>
      <w:r>
        <w:rPr>
          <w:rFonts w:cs="Arial"/>
        </w:rPr>
        <w:t>2</w:t>
      </w:r>
      <w:r>
        <w:rPr>
          <w:rFonts w:cs="Arial"/>
        </w:rPr>
        <w:tab/>
        <w:t>Discussion</w:t>
      </w:r>
    </w:p>
    <w:p w14:paraId="1044F064" w14:textId="2F971B50" w:rsidR="0089053F" w:rsidRPr="00282D02" w:rsidRDefault="0089053F" w:rsidP="00282D02">
      <w:pPr>
        <w:pStyle w:val="TAL"/>
      </w:pPr>
      <w:r w:rsidRPr="00282D02">
        <w:t>For below</w:t>
      </w:r>
      <w:r w:rsidR="00210E80" w:rsidRPr="00282D02">
        <w:t xml:space="preserve"> RAN2</w:t>
      </w:r>
      <w:r w:rsidRPr="00282D02">
        <w:t xml:space="preserve"> input about short DRX, no further RAN1 action is needed.</w:t>
      </w:r>
    </w:p>
    <w:p w14:paraId="1FB6036C" w14:textId="7AB7A813" w:rsidR="0089053F" w:rsidRDefault="0089053F" w:rsidP="0089053F">
      <w:pPr>
        <w:jc w:val="center"/>
        <w:rPr>
          <w:rFonts w:ascii="Arial" w:eastAsia="DengXian" w:hAnsi="Arial" w:cs="Arial"/>
          <w:lang w:eastAsia="zh-CN"/>
        </w:rPr>
      </w:pPr>
      <w:r w:rsidRPr="0089053F">
        <w:rPr>
          <w:rFonts w:ascii="Arial" w:eastAsia="DengXian" w:hAnsi="Arial" w:cs="Arial"/>
          <w:noProof/>
          <w:lang w:eastAsia="zh-CN"/>
        </w:rPr>
        <w:drawing>
          <wp:inline distT="0" distB="0" distL="0" distR="0" wp14:anchorId="72B7CDD8" wp14:editId="14566E95">
            <wp:extent cx="5114925" cy="1271171"/>
            <wp:effectExtent l="0" t="0" r="0" b="5715"/>
            <wp:docPr id="6077183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7718348" name=""/>
                    <pic:cNvPicPr/>
                  </pic:nvPicPr>
                  <pic:blipFill>
                    <a:blip r:embed="rId7"/>
                    <a:stretch>
                      <a:fillRect/>
                    </a:stretch>
                  </pic:blipFill>
                  <pic:spPr>
                    <a:xfrm>
                      <a:off x="0" y="0"/>
                      <a:ext cx="5126539" cy="1274057"/>
                    </a:xfrm>
                    <a:prstGeom prst="rect">
                      <a:avLst/>
                    </a:prstGeom>
                  </pic:spPr>
                </pic:pic>
              </a:graphicData>
            </a:graphic>
          </wp:inline>
        </w:drawing>
      </w:r>
    </w:p>
    <w:p w14:paraId="4BDDCF80" w14:textId="73C09F6E" w:rsidR="0089053F" w:rsidRDefault="0089053F">
      <w:pPr>
        <w:rPr>
          <w:rFonts w:ascii="Arial" w:eastAsia="DengXian" w:hAnsi="Arial" w:cs="Arial"/>
          <w:lang w:eastAsia="zh-CN"/>
        </w:rPr>
      </w:pPr>
      <w:bookmarkStart w:id="1" w:name="_Hlk197548883"/>
      <w:r>
        <w:rPr>
          <w:rFonts w:ascii="Arial" w:eastAsia="DengXian" w:hAnsi="Arial" w:cs="Arial"/>
          <w:lang w:eastAsia="zh-CN"/>
        </w:rPr>
        <w:t xml:space="preserve">For below </w:t>
      </w:r>
      <w:r w:rsidR="00210E80">
        <w:rPr>
          <w:rFonts w:ascii="Arial" w:eastAsia="DengXian" w:hAnsi="Arial" w:cs="Arial"/>
          <w:lang w:eastAsia="zh-CN"/>
        </w:rPr>
        <w:t xml:space="preserve">RAN2 </w:t>
      </w:r>
      <w:r>
        <w:rPr>
          <w:rFonts w:ascii="Arial" w:eastAsia="DengXian" w:hAnsi="Arial" w:cs="Arial"/>
          <w:lang w:eastAsia="zh-CN"/>
        </w:rPr>
        <w:t>input and questions about LP-WUS monitoring</w:t>
      </w:r>
      <w:r w:rsidR="00282D02">
        <w:rPr>
          <w:rFonts w:ascii="Arial" w:eastAsia="DengXian" w:hAnsi="Arial" w:cs="Arial"/>
          <w:lang w:eastAsia="zh-CN"/>
        </w:rPr>
        <w:t>:</w:t>
      </w:r>
    </w:p>
    <w:bookmarkEnd w:id="1"/>
    <w:p w14:paraId="230AAD13" w14:textId="2EE1C97A" w:rsidR="0089053F" w:rsidRDefault="0089053F" w:rsidP="00C1498D">
      <w:pPr>
        <w:jc w:val="center"/>
        <w:rPr>
          <w:rFonts w:ascii="Arial" w:eastAsia="DengXian" w:hAnsi="Arial" w:cs="Arial"/>
          <w:lang w:eastAsia="zh-CN"/>
        </w:rPr>
      </w:pPr>
      <w:r w:rsidRPr="0089053F">
        <w:rPr>
          <w:rFonts w:ascii="Arial" w:eastAsia="DengXian" w:hAnsi="Arial" w:cs="Arial"/>
          <w:noProof/>
          <w:lang w:eastAsia="zh-CN"/>
        </w:rPr>
        <w:drawing>
          <wp:inline distT="0" distB="0" distL="0" distR="0" wp14:anchorId="567858F7" wp14:editId="3500CF4F">
            <wp:extent cx="5083810" cy="2139303"/>
            <wp:effectExtent l="0" t="0" r="2540" b="0"/>
            <wp:docPr id="3695966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596656" name=""/>
                    <pic:cNvPicPr/>
                  </pic:nvPicPr>
                  <pic:blipFill>
                    <a:blip r:embed="rId8"/>
                    <a:stretch>
                      <a:fillRect/>
                    </a:stretch>
                  </pic:blipFill>
                  <pic:spPr>
                    <a:xfrm>
                      <a:off x="0" y="0"/>
                      <a:ext cx="5094485" cy="2143795"/>
                    </a:xfrm>
                    <a:prstGeom prst="rect">
                      <a:avLst/>
                    </a:prstGeom>
                  </pic:spPr>
                </pic:pic>
              </a:graphicData>
            </a:graphic>
          </wp:inline>
        </w:drawing>
      </w:r>
    </w:p>
    <w:p w14:paraId="022D7BA6" w14:textId="357BFA6D" w:rsidR="00C1498D" w:rsidRDefault="00C1498D" w:rsidP="00C1498D">
      <w:pPr>
        <w:jc w:val="both"/>
        <w:rPr>
          <w:rFonts w:ascii="Arial" w:eastAsia="DengXian" w:hAnsi="Arial" w:cs="Arial"/>
          <w:lang w:eastAsia="zh-CN"/>
        </w:rPr>
      </w:pPr>
      <w:r>
        <w:rPr>
          <w:rFonts w:ascii="Arial" w:eastAsia="DengXian" w:hAnsi="Arial" w:cs="Arial"/>
          <w:lang w:eastAsia="zh-CN"/>
        </w:rPr>
        <w:t>Regarding “</w:t>
      </w:r>
      <w:r w:rsidRPr="00210E80">
        <w:rPr>
          <w:rFonts w:ascii="Arial" w:eastAsia="DengXian" w:hAnsi="Arial" w:cs="Arial"/>
          <w:i/>
          <w:iCs/>
          <w:lang w:eastAsia="zh-CN"/>
        </w:rPr>
        <w:t>1. Whether there are any cases/scenarios on when the UE is not able to monitor LP-WUS?</w:t>
      </w:r>
      <w:r>
        <w:rPr>
          <w:rFonts w:ascii="Arial" w:eastAsia="DengXian" w:hAnsi="Arial" w:cs="Arial"/>
          <w:lang w:eastAsia="zh-CN"/>
        </w:rPr>
        <w:t xml:space="preserve">” </w:t>
      </w:r>
      <w:r w:rsidR="006B7FF4">
        <w:rPr>
          <w:rFonts w:ascii="Arial" w:eastAsia="DengXian" w:hAnsi="Arial" w:cs="Arial"/>
          <w:lang w:eastAsia="zh-CN"/>
        </w:rPr>
        <w:t>-</w:t>
      </w:r>
      <w:r>
        <w:rPr>
          <w:rFonts w:ascii="Arial" w:eastAsia="DengXian" w:hAnsi="Arial" w:cs="Arial"/>
          <w:lang w:eastAsia="zh-CN"/>
        </w:rPr>
        <w:t xml:space="preserve"> it was agreed </w:t>
      </w:r>
      <w:r w:rsidR="006B7FF4">
        <w:rPr>
          <w:rFonts w:ascii="Arial" w:eastAsia="DengXian" w:hAnsi="Arial" w:cs="Arial"/>
          <w:lang w:eastAsia="zh-CN"/>
        </w:rPr>
        <w:t xml:space="preserve">in RAN1#120 </w:t>
      </w:r>
      <w:r>
        <w:rPr>
          <w:rFonts w:ascii="Arial" w:eastAsia="DengXian" w:hAnsi="Arial" w:cs="Arial"/>
          <w:lang w:eastAsia="zh-CN"/>
        </w:rPr>
        <w:t xml:space="preserve">that </w:t>
      </w:r>
      <w:r w:rsidRPr="00C1498D">
        <w:rPr>
          <w:rFonts w:ascii="Arial" w:eastAsia="DengXian" w:hAnsi="Arial" w:cs="Arial"/>
          <w:lang w:eastAsia="zh-CN"/>
        </w:rPr>
        <w:t>UE does not monitor LP-WUS during C-DRX active time</w:t>
      </w:r>
      <w:r>
        <w:rPr>
          <w:rFonts w:ascii="Arial" w:eastAsia="DengXian" w:hAnsi="Arial" w:cs="Arial"/>
          <w:lang w:eastAsia="zh-CN"/>
        </w:rPr>
        <w:t xml:space="preserve">. For other cases mentioned in the LS, i.e., collision of LP-WUS with </w:t>
      </w:r>
      <w:bookmarkStart w:id="2" w:name="_Hlk197534723"/>
      <w:r w:rsidRPr="00C1498D">
        <w:rPr>
          <w:rFonts w:ascii="Arial" w:eastAsia="DengXian" w:hAnsi="Arial" w:cs="Arial"/>
          <w:lang w:eastAsia="zh-CN"/>
        </w:rPr>
        <w:t>measurement gap, interruption caused by BWP switching, and RAR window monitoring for BFR</w:t>
      </w:r>
      <w:bookmarkEnd w:id="2"/>
      <w:r>
        <w:rPr>
          <w:rFonts w:ascii="Arial" w:eastAsia="DengXian" w:hAnsi="Arial" w:cs="Arial"/>
          <w:lang w:eastAsia="zh-CN"/>
        </w:rPr>
        <w:t xml:space="preserve">, similar behaviour as specified for DCP can be applicable. Considering this, </w:t>
      </w:r>
      <w:r w:rsidR="006B7FF4">
        <w:rPr>
          <w:rFonts w:ascii="Arial" w:eastAsia="DengXian" w:hAnsi="Arial" w:cs="Arial"/>
          <w:lang w:eastAsia="zh-CN"/>
        </w:rPr>
        <w:t xml:space="preserve">we propose below reply </w:t>
      </w:r>
      <w:r>
        <w:rPr>
          <w:rFonts w:ascii="Arial" w:eastAsia="DengXian" w:hAnsi="Arial" w:cs="Arial"/>
          <w:lang w:eastAsia="zh-CN"/>
        </w:rPr>
        <w:t>to RAN2:</w:t>
      </w:r>
    </w:p>
    <w:p w14:paraId="09542183" w14:textId="282628F9" w:rsidR="00C1498D" w:rsidRDefault="00C1498D" w:rsidP="00C1498D">
      <w:pPr>
        <w:jc w:val="both"/>
        <w:rPr>
          <w:rFonts w:ascii="Arial" w:eastAsia="DengXian" w:hAnsi="Arial" w:cs="Arial"/>
          <w:b/>
          <w:bCs/>
          <w:u w:val="single"/>
          <w:lang w:eastAsia="zh-CN"/>
        </w:rPr>
      </w:pPr>
      <w:r w:rsidRPr="00C1498D">
        <w:rPr>
          <w:rFonts w:ascii="Arial" w:eastAsia="DengXian" w:hAnsi="Arial" w:cs="Arial"/>
          <w:b/>
          <w:bCs/>
          <w:u w:val="single"/>
          <w:lang w:eastAsia="zh-CN"/>
        </w:rPr>
        <w:t xml:space="preserve">Proposal 1 </w:t>
      </w:r>
    </w:p>
    <w:p w14:paraId="533992C7" w14:textId="3A97CDC9" w:rsidR="006B7FF4" w:rsidRDefault="00C1498D" w:rsidP="006B7FF4">
      <w:pPr>
        <w:pStyle w:val="ListParagraph"/>
        <w:numPr>
          <w:ilvl w:val="0"/>
          <w:numId w:val="7"/>
        </w:numPr>
        <w:jc w:val="both"/>
        <w:rPr>
          <w:rFonts w:ascii="Arial" w:eastAsia="DengXian" w:hAnsi="Arial" w:cs="Arial"/>
          <w:sz w:val="20"/>
          <w:szCs w:val="20"/>
          <w:lang w:val="en-GB" w:eastAsia="zh-CN"/>
        </w:rPr>
      </w:pPr>
      <w:r w:rsidRPr="006B7FF4">
        <w:rPr>
          <w:rFonts w:ascii="Arial" w:eastAsia="DengXian" w:hAnsi="Arial" w:cs="Arial"/>
          <w:sz w:val="20"/>
          <w:szCs w:val="20"/>
          <w:lang w:val="en-GB" w:eastAsia="zh-CN"/>
        </w:rPr>
        <w:t>Provide following</w:t>
      </w:r>
      <w:r w:rsidR="006B7FF4">
        <w:rPr>
          <w:rFonts w:ascii="Arial" w:eastAsia="DengXian" w:hAnsi="Arial" w:cs="Arial"/>
          <w:sz w:val="20"/>
          <w:szCs w:val="20"/>
          <w:lang w:val="en-GB" w:eastAsia="zh-CN"/>
        </w:rPr>
        <w:t xml:space="preserve"> reply to RAN2 question </w:t>
      </w:r>
      <w:r w:rsidR="006B7FF4" w:rsidRPr="006B7FF4">
        <w:rPr>
          <w:rFonts w:ascii="Arial" w:eastAsia="DengXian" w:hAnsi="Arial" w:cs="Arial"/>
          <w:sz w:val="20"/>
          <w:szCs w:val="20"/>
          <w:lang w:val="en-GB" w:eastAsia="zh-CN"/>
        </w:rPr>
        <w:t>“</w:t>
      </w:r>
      <w:r w:rsidR="006B7FF4" w:rsidRPr="006B7FF4">
        <w:rPr>
          <w:rFonts w:ascii="Arial" w:eastAsia="DengXian" w:hAnsi="Arial" w:cs="Arial"/>
          <w:i/>
          <w:iCs/>
          <w:sz w:val="20"/>
          <w:szCs w:val="20"/>
          <w:lang w:val="en-GB" w:eastAsia="zh-CN"/>
        </w:rPr>
        <w:t>1. Whether there are any cases/scenarios on when the UE is not able to monitor LP-WUS?</w:t>
      </w:r>
      <w:r w:rsidR="006B7FF4" w:rsidRPr="006B7FF4">
        <w:rPr>
          <w:rFonts w:ascii="Arial" w:eastAsia="DengXian" w:hAnsi="Arial" w:cs="Arial"/>
          <w:sz w:val="20"/>
          <w:szCs w:val="20"/>
          <w:lang w:val="en-GB" w:eastAsia="zh-CN"/>
        </w:rPr>
        <w:t>”</w:t>
      </w:r>
    </w:p>
    <w:p w14:paraId="5E23591F" w14:textId="28947719" w:rsidR="006B7FF4" w:rsidRPr="006B7FF4" w:rsidRDefault="006B7FF4" w:rsidP="006B7FF4">
      <w:pPr>
        <w:pStyle w:val="ListParagraph"/>
        <w:numPr>
          <w:ilvl w:val="1"/>
          <w:numId w:val="7"/>
        </w:numPr>
        <w:jc w:val="both"/>
        <w:rPr>
          <w:rFonts w:ascii="Arial" w:eastAsia="DengXian" w:hAnsi="Arial" w:cs="Arial"/>
          <w:sz w:val="20"/>
          <w:szCs w:val="20"/>
          <w:lang w:val="en-GB" w:eastAsia="zh-CN"/>
        </w:rPr>
      </w:pPr>
      <w:r>
        <w:rPr>
          <w:rFonts w:ascii="Arial" w:eastAsia="DengXian" w:hAnsi="Arial" w:cs="Arial"/>
          <w:sz w:val="20"/>
          <w:szCs w:val="20"/>
          <w:lang w:val="en-GB" w:eastAsia="zh-CN"/>
        </w:rPr>
        <w:lastRenderedPageBreak/>
        <w:t>RAN1 agreed</w:t>
      </w:r>
      <w:r w:rsidR="00AC026D">
        <w:rPr>
          <w:rFonts w:ascii="Arial" w:eastAsia="DengXian" w:hAnsi="Arial" w:cs="Arial"/>
          <w:sz w:val="20"/>
          <w:szCs w:val="20"/>
          <w:lang w:val="en-GB" w:eastAsia="zh-CN"/>
        </w:rPr>
        <w:t xml:space="preserve"> (in RAN1#120)</w:t>
      </w:r>
      <w:r>
        <w:rPr>
          <w:rFonts w:ascii="Arial" w:eastAsia="DengXian" w:hAnsi="Arial" w:cs="Arial"/>
          <w:sz w:val="20"/>
          <w:szCs w:val="20"/>
          <w:lang w:val="en-GB" w:eastAsia="zh-CN"/>
        </w:rPr>
        <w:t xml:space="preserve"> that </w:t>
      </w:r>
      <w:r w:rsidRPr="006B7FF4">
        <w:rPr>
          <w:rFonts w:ascii="Arial" w:eastAsia="DengXian" w:hAnsi="Arial" w:cs="Arial"/>
          <w:sz w:val="20"/>
          <w:szCs w:val="20"/>
          <w:lang w:val="en-GB" w:eastAsia="zh-CN"/>
        </w:rPr>
        <w:t>UE does not monitor LP-WUS during C-DRX active time</w:t>
      </w:r>
      <w:r>
        <w:rPr>
          <w:rFonts w:ascii="Arial" w:eastAsia="DengXian" w:hAnsi="Arial" w:cs="Arial"/>
          <w:sz w:val="20"/>
          <w:szCs w:val="20"/>
          <w:lang w:val="en-GB" w:eastAsia="zh-CN"/>
        </w:rPr>
        <w:t xml:space="preserve"> f</w:t>
      </w:r>
      <w:r w:rsidRPr="006B7FF4">
        <w:rPr>
          <w:rFonts w:ascii="Arial" w:eastAsia="DengXian" w:hAnsi="Arial" w:cs="Arial"/>
          <w:sz w:val="20"/>
          <w:szCs w:val="20"/>
          <w:lang w:val="en-GB" w:eastAsia="zh-CN"/>
        </w:rPr>
        <w:t>or RRC connected mode</w:t>
      </w:r>
      <w:r>
        <w:rPr>
          <w:rFonts w:ascii="Arial" w:eastAsia="DengXian" w:hAnsi="Arial" w:cs="Arial"/>
          <w:sz w:val="20"/>
          <w:szCs w:val="20"/>
          <w:lang w:val="en-GB" w:eastAsia="zh-CN"/>
        </w:rPr>
        <w:t>.</w:t>
      </w:r>
    </w:p>
    <w:p w14:paraId="6837E3E8" w14:textId="7042F18D" w:rsidR="006B7FF4" w:rsidRDefault="006B7FF4" w:rsidP="006B7FF4">
      <w:pPr>
        <w:pStyle w:val="ListParagraph"/>
        <w:numPr>
          <w:ilvl w:val="1"/>
          <w:numId w:val="7"/>
        </w:numPr>
        <w:jc w:val="both"/>
        <w:rPr>
          <w:rFonts w:ascii="Arial" w:eastAsia="DengXian" w:hAnsi="Arial" w:cs="Arial"/>
          <w:sz w:val="20"/>
          <w:szCs w:val="20"/>
          <w:lang w:val="en-GB" w:eastAsia="zh-CN"/>
        </w:rPr>
      </w:pPr>
      <w:r>
        <w:rPr>
          <w:rFonts w:ascii="Arial" w:eastAsia="DengXian" w:hAnsi="Arial" w:cs="Arial"/>
          <w:sz w:val="20"/>
          <w:szCs w:val="20"/>
          <w:lang w:val="en-GB" w:eastAsia="zh-CN"/>
        </w:rPr>
        <w:t>RAN1 understanding is that for LP-WUS monitoring in RRC Connected mode, UE is not able to monitor LP-WUS in MO(s) that collide with the following</w:t>
      </w:r>
    </w:p>
    <w:p w14:paraId="5D589464" w14:textId="47F0B8CC" w:rsidR="006B7FF4" w:rsidRDefault="006B7FF4" w:rsidP="006B7FF4">
      <w:pPr>
        <w:pStyle w:val="ListParagraph"/>
        <w:numPr>
          <w:ilvl w:val="2"/>
          <w:numId w:val="7"/>
        </w:numPr>
        <w:jc w:val="both"/>
        <w:rPr>
          <w:rFonts w:ascii="Arial" w:eastAsia="DengXian" w:hAnsi="Arial" w:cs="Arial"/>
          <w:sz w:val="20"/>
          <w:szCs w:val="20"/>
          <w:lang w:val="en-GB" w:eastAsia="zh-CN"/>
        </w:rPr>
      </w:pPr>
      <w:r w:rsidRPr="006B7FF4">
        <w:rPr>
          <w:rFonts w:ascii="Arial" w:eastAsia="DengXian" w:hAnsi="Arial" w:cs="Arial"/>
          <w:sz w:val="20"/>
          <w:szCs w:val="20"/>
          <w:lang w:val="en-GB" w:eastAsia="zh-CN"/>
        </w:rPr>
        <w:t>measurement gap, interruption caused by BWP switching, and RAR window monitoring for BFR</w:t>
      </w:r>
      <w:r>
        <w:rPr>
          <w:rFonts w:ascii="Arial" w:eastAsia="DengXian" w:hAnsi="Arial" w:cs="Arial"/>
          <w:sz w:val="20"/>
          <w:szCs w:val="20"/>
          <w:lang w:val="en-GB" w:eastAsia="zh-CN"/>
        </w:rPr>
        <w:t>.</w:t>
      </w:r>
    </w:p>
    <w:p w14:paraId="0E261FC3" w14:textId="38755676" w:rsidR="00427298" w:rsidRDefault="006B7FF4" w:rsidP="00427298">
      <w:pPr>
        <w:jc w:val="both"/>
        <w:rPr>
          <w:rFonts w:ascii="Arial" w:eastAsia="DengXian" w:hAnsi="Arial" w:cs="Arial"/>
          <w:lang w:eastAsia="zh-CN"/>
        </w:rPr>
      </w:pPr>
      <w:r>
        <w:rPr>
          <w:rFonts w:ascii="Arial" w:eastAsia="DengXian" w:hAnsi="Arial" w:cs="Arial"/>
          <w:lang w:eastAsia="zh-CN"/>
        </w:rPr>
        <w:t>Regarding “</w:t>
      </w:r>
      <w:r w:rsidRPr="00210E80">
        <w:rPr>
          <w:rFonts w:ascii="Arial" w:eastAsia="DengXian" w:hAnsi="Arial" w:cs="Arial"/>
          <w:i/>
          <w:iCs/>
          <w:lang w:eastAsia="zh-CN"/>
        </w:rPr>
        <w:t>2. Is there any case when the UE is not able to monitor LR and MR simultaneously?</w:t>
      </w:r>
      <w:r>
        <w:rPr>
          <w:rFonts w:ascii="Arial" w:eastAsia="DengXian" w:hAnsi="Arial" w:cs="Arial"/>
          <w:lang w:eastAsia="zh-CN"/>
        </w:rPr>
        <w:t>”</w:t>
      </w:r>
      <w:r w:rsidR="00C06952">
        <w:rPr>
          <w:rFonts w:ascii="Arial" w:eastAsia="DengXian" w:hAnsi="Arial" w:cs="Arial"/>
          <w:lang w:eastAsia="zh-CN"/>
        </w:rPr>
        <w:t xml:space="preserve"> – </w:t>
      </w:r>
      <w:r w:rsidR="00210E80">
        <w:rPr>
          <w:rFonts w:ascii="Arial" w:eastAsia="DengXian" w:hAnsi="Arial" w:cs="Arial"/>
          <w:lang w:eastAsia="zh-CN"/>
        </w:rPr>
        <w:t xml:space="preserve"> the phrase ‘</w:t>
      </w:r>
      <w:r w:rsidR="00210E80" w:rsidRPr="006B7FF4">
        <w:rPr>
          <w:rFonts w:ascii="Arial" w:eastAsia="DengXian" w:hAnsi="Arial" w:cs="Arial"/>
          <w:lang w:eastAsia="zh-CN"/>
        </w:rPr>
        <w:t>monitor LR and MR simultaneously</w:t>
      </w:r>
      <w:r w:rsidR="00210E80">
        <w:rPr>
          <w:rFonts w:ascii="Arial" w:eastAsia="DengXian" w:hAnsi="Arial" w:cs="Arial"/>
          <w:lang w:eastAsia="zh-CN"/>
        </w:rPr>
        <w:t>’ in this question is not clear</w:t>
      </w:r>
      <w:r w:rsidR="00427298">
        <w:rPr>
          <w:rFonts w:ascii="Arial" w:eastAsia="DengXian" w:hAnsi="Arial" w:cs="Arial"/>
          <w:lang w:eastAsia="zh-CN"/>
        </w:rPr>
        <w:t>. According to current RAN1 agreements/specifications</w:t>
      </w:r>
      <w:r w:rsidR="00210E80">
        <w:rPr>
          <w:rFonts w:ascii="Arial" w:eastAsia="DengXian" w:hAnsi="Arial" w:cs="Arial"/>
          <w:lang w:eastAsia="zh-CN"/>
        </w:rPr>
        <w:t>,</w:t>
      </w:r>
      <w:r w:rsidR="00427298">
        <w:rPr>
          <w:rFonts w:ascii="Arial" w:eastAsia="DengXian" w:hAnsi="Arial" w:cs="Arial"/>
          <w:lang w:eastAsia="zh-CN"/>
        </w:rPr>
        <w:t xml:space="preserve"> UE</w:t>
      </w:r>
      <w:r w:rsidR="00210E80">
        <w:rPr>
          <w:rFonts w:ascii="Arial" w:eastAsia="DengXian" w:hAnsi="Arial" w:cs="Arial"/>
          <w:lang w:eastAsia="zh-CN"/>
        </w:rPr>
        <w:t xml:space="preserve"> </w:t>
      </w:r>
      <w:r w:rsidR="00427298">
        <w:rPr>
          <w:rFonts w:ascii="Arial" w:eastAsia="DengXian" w:hAnsi="Arial" w:cs="Arial"/>
          <w:lang w:eastAsia="zh-CN"/>
        </w:rPr>
        <w:t>monitor</w:t>
      </w:r>
      <w:r w:rsidR="00210E80">
        <w:rPr>
          <w:rFonts w:ascii="Arial" w:eastAsia="DengXian" w:hAnsi="Arial" w:cs="Arial"/>
          <w:lang w:eastAsia="zh-CN"/>
        </w:rPr>
        <w:t>s</w:t>
      </w:r>
      <w:r w:rsidR="00427298">
        <w:rPr>
          <w:rFonts w:ascii="Arial" w:eastAsia="DengXian" w:hAnsi="Arial" w:cs="Arial"/>
          <w:lang w:eastAsia="zh-CN"/>
        </w:rPr>
        <w:t xml:space="preserve"> physical channels/signals and</w:t>
      </w:r>
      <w:r w:rsidR="00210E80">
        <w:rPr>
          <w:rFonts w:ascii="Arial" w:eastAsia="DengXian" w:hAnsi="Arial" w:cs="Arial"/>
          <w:lang w:eastAsia="zh-CN"/>
        </w:rPr>
        <w:t xml:space="preserve"> not internal UE components</w:t>
      </w:r>
      <w:r w:rsidR="00427298">
        <w:rPr>
          <w:rFonts w:ascii="Arial" w:eastAsia="DengXian" w:hAnsi="Arial" w:cs="Arial"/>
          <w:lang w:eastAsia="zh-CN"/>
        </w:rPr>
        <w:t xml:space="preserve">. </w:t>
      </w:r>
      <w:r w:rsidR="007A3C65">
        <w:rPr>
          <w:rFonts w:ascii="Arial" w:eastAsia="DengXian" w:hAnsi="Arial" w:cs="Arial"/>
          <w:lang w:eastAsia="zh-CN"/>
        </w:rPr>
        <w:t xml:space="preserve">Perhaps RAN2 intention is to ask RAN1 input on </w:t>
      </w:r>
      <w:r w:rsidR="007A3C65" w:rsidRPr="007A3C65">
        <w:rPr>
          <w:rFonts w:ascii="Arial" w:eastAsia="DengXian" w:hAnsi="Arial" w:cs="Arial"/>
          <w:lang w:eastAsia="zh-CN"/>
        </w:rPr>
        <w:t xml:space="preserve">any case when the UE is not able to </w:t>
      </w:r>
      <w:r w:rsidR="007A3C65" w:rsidRPr="007A3C65">
        <w:rPr>
          <w:rFonts w:ascii="Arial" w:eastAsia="DengXian" w:hAnsi="Arial" w:cs="Arial"/>
          <w:strike/>
          <w:lang w:eastAsia="zh-CN"/>
        </w:rPr>
        <w:t>monitor</w:t>
      </w:r>
      <w:r w:rsidR="007A3C65" w:rsidRPr="007A3C65">
        <w:rPr>
          <w:rFonts w:ascii="Arial" w:eastAsia="DengXian" w:hAnsi="Arial" w:cs="Arial"/>
          <w:lang w:eastAsia="zh-CN"/>
        </w:rPr>
        <w:t xml:space="preserve"> </w:t>
      </w:r>
      <w:r w:rsidR="007A3C65" w:rsidRPr="007A3C65">
        <w:rPr>
          <w:rFonts w:ascii="Arial" w:eastAsia="DengXian" w:hAnsi="Arial" w:cs="Arial"/>
          <w:u w:val="single"/>
          <w:lang w:eastAsia="zh-CN"/>
        </w:rPr>
        <w:t>operate</w:t>
      </w:r>
      <w:r w:rsidR="007A3C65">
        <w:rPr>
          <w:rFonts w:ascii="Arial" w:eastAsia="DengXian" w:hAnsi="Arial" w:cs="Arial"/>
          <w:lang w:eastAsia="zh-CN"/>
        </w:rPr>
        <w:t xml:space="preserve"> </w:t>
      </w:r>
      <w:r w:rsidR="007A3C65" w:rsidRPr="007A3C65">
        <w:rPr>
          <w:rFonts w:ascii="Arial" w:eastAsia="DengXian" w:hAnsi="Arial" w:cs="Arial"/>
          <w:lang w:eastAsia="zh-CN"/>
        </w:rPr>
        <w:t>LR and MR simultaneously</w:t>
      </w:r>
      <w:r w:rsidR="007A3C65">
        <w:rPr>
          <w:rFonts w:ascii="Arial" w:eastAsia="DengXian" w:hAnsi="Arial" w:cs="Arial"/>
          <w:lang w:eastAsia="zh-CN"/>
        </w:rPr>
        <w:t xml:space="preserve">. In our view, instead of discussing interaction between internal UE components, the specifications should capture </w:t>
      </w:r>
      <w:r w:rsidR="00210E80">
        <w:rPr>
          <w:rFonts w:ascii="Arial" w:eastAsia="DengXian" w:hAnsi="Arial" w:cs="Arial"/>
          <w:lang w:eastAsia="zh-CN"/>
        </w:rPr>
        <w:t xml:space="preserve">any relevant </w:t>
      </w:r>
      <w:r w:rsidR="007A3C65">
        <w:rPr>
          <w:rFonts w:ascii="Arial" w:eastAsia="DengXian" w:hAnsi="Arial" w:cs="Arial"/>
          <w:lang w:eastAsia="zh-CN"/>
        </w:rPr>
        <w:t xml:space="preserve">collision handling between </w:t>
      </w:r>
      <w:r w:rsidR="007332BC">
        <w:rPr>
          <w:rFonts w:ascii="Arial" w:eastAsia="DengXian" w:hAnsi="Arial" w:cs="Arial"/>
          <w:lang w:eastAsia="zh-CN"/>
        </w:rPr>
        <w:t>certain</w:t>
      </w:r>
      <w:r w:rsidR="007A3C65">
        <w:rPr>
          <w:rFonts w:ascii="Arial" w:eastAsia="DengXian" w:hAnsi="Arial" w:cs="Arial"/>
          <w:lang w:eastAsia="zh-CN"/>
        </w:rPr>
        <w:t xml:space="preserve"> UE procedures (i.e., like RAN2 </w:t>
      </w:r>
      <w:r w:rsidR="007332BC">
        <w:rPr>
          <w:rFonts w:ascii="Arial" w:eastAsia="DengXian" w:hAnsi="Arial" w:cs="Arial"/>
          <w:lang w:eastAsia="zh-CN"/>
        </w:rPr>
        <w:t>working assumption for Option 1-1</w:t>
      </w:r>
      <w:r w:rsidR="007A3C65">
        <w:rPr>
          <w:rFonts w:ascii="Arial" w:eastAsia="DengXian" w:hAnsi="Arial" w:cs="Arial"/>
          <w:lang w:eastAsia="zh-CN"/>
        </w:rPr>
        <w:t>)</w:t>
      </w:r>
      <w:r w:rsidR="007332BC">
        <w:rPr>
          <w:rFonts w:ascii="Arial" w:eastAsia="DengXian" w:hAnsi="Arial" w:cs="Arial"/>
          <w:lang w:eastAsia="zh-CN"/>
        </w:rPr>
        <w:t xml:space="preserve"> associated with LR and MR operation</w:t>
      </w:r>
      <w:r w:rsidR="007A3C65">
        <w:rPr>
          <w:rFonts w:ascii="Arial" w:eastAsia="DengXian" w:hAnsi="Arial" w:cs="Arial"/>
          <w:lang w:eastAsia="zh-CN"/>
        </w:rPr>
        <w:t xml:space="preserve">. </w:t>
      </w:r>
      <w:r w:rsidR="007332BC">
        <w:rPr>
          <w:rFonts w:ascii="Arial" w:eastAsia="DengXian" w:hAnsi="Arial" w:cs="Arial"/>
          <w:lang w:eastAsia="zh-CN"/>
        </w:rPr>
        <w:t>Considering this, we propose below reply to RAN2</w:t>
      </w:r>
    </w:p>
    <w:p w14:paraId="673D0052" w14:textId="117BFDA8" w:rsidR="007332BC" w:rsidRDefault="007332BC" w:rsidP="007332BC">
      <w:pPr>
        <w:jc w:val="both"/>
        <w:rPr>
          <w:rFonts w:ascii="Arial" w:eastAsia="DengXian" w:hAnsi="Arial" w:cs="Arial"/>
          <w:b/>
          <w:bCs/>
          <w:u w:val="single"/>
          <w:lang w:eastAsia="zh-CN"/>
        </w:rPr>
      </w:pPr>
      <w:r w:rsidRPr="00C1498D">
        <w:rPr>
          <w:rFonts w:ascii="Arial" w:eastAsia="DengXian" w:hAnsi="Arial" w:cs="Arial"/>
          <w:b/>
          <w:bCs/>
          <w:u w:val="single"/>
          <w:lang w:eastAsia="zh-CN"/>
        </w:rPr>
        <w:t xml:space="preserve">Proposal </w:t>
      </w:r>
      <w:r>
        <w:rPr>
          <w:rFonts w:ascii="Arial" w:eastAsia="DengXian" w:hAnsi="Arial" w:cs="Arial"/>
          <w:b/>
          <w:bCs/>
          <w:u w:val="single"/>
          <w:lang w:eastAsia="zh-CN"/>
        </w:rPr>
        <w:t>2</w:t>
      </w:r>
      <w:r w:rsidRPr="00C1498D">
        <w:rPr>
          <w:rFonts w:ascii="Arial" w:eastAsia="DengXian" w:hAnsi="Arial" w:cs="Arial"/>
          <w:b/>
          <w:bCs/>
          <w:u w:val="single"/>
          <w:lang w:eastAsia="zh-CN"/>
        </w:rPr>
        <w:t xml:space="preserve"> </w:t>
      </w:r>
    </w:p>
    <w:p w14:paraId="2A423490" w14:textId="22E6739F" w:rsidR="007332BC" w:rsidRDefault="007332BC" w:rsidP="007332BC">
      <w:pPr>
        <w:pStyle w:val="ListParagraph"/>
        <w:numPr>
          <w:ilvl w:val="0"/>
          <w:numId w:val="7"/>
        </w:numPr>
        <w:jc w:val="both"/>
        <w:rPr>
          <w:rFonts w:ascii="Arial" w:eastAsia="DengXian" w:hAnsi="Arial" w:cs="Arial"/>
          <w:sz w:val="20"/>
          <w:szCs w:val="20"/>
          <w:lang w:val="en-GB" w:eastAsia="zh-CN"/>
        </w:rPr>
      </w:pPr>
      <w:r w:rsidRPr="006B7FF4">
        <w:rPr>
          <w:rFonts w:ascii="Arial" w:eastAsia="DengXian" w:hAnsi="Arial" w:cs="Arial"/>
          <w:sz w:val="20"/>
          <w:szCs w:val="20"/>
          <w:lang w:val="en-GB" w:eastAsia="zh-CN"/>
        </w:rPr>
        <w:t>Provide following</w:t>
      </w:r>
      <w:r>
        <w:rPr>
          <w:rFonts w:ascii="Arial" w:eastAsia="DengXian" w:hAnsi="Arial" w:cs="Arial"/>
          <w:sz w:val="20"/>
          <w:szCs w:val="20"/>
          <w:lang w:val="en-GB" w:eastAsia="zh-CN"/>
        </w:rPr>
        <w:t xml:space="preserve"> reply to RAN2 question </w:t>
      </w:r>
      <w:r w:rsidRPr="006B7FF4">
        <w:rPr>
          <w:rFonts w:ascii="Arial" w:eastAsia="DengXian" w:hAnsi="Arial" w:cs="Arial"/>
          <w:sz w:val="20"/>
          <w:szCs w:val="20"/>
          <w:lang w:val="en-GB" w:eastAsia="zh-CN"/>
        </w:rPr>
        <w:t>“</w:t>
      </w:r>
      <w:r w:rsidRPr="007332BC">
        <w:rPr>
          <w:rFonts w:ascii="Arial" w:eastAsia="DengXian" w:hAnsi="Arial" w:cs="Arial"/>
          <w:i/>
          <w:iCs/>
          <w:sz w:val="20"/>
          <w:szCs w:val="20"/>
          <w:lang w:val="en-GB" w:eastAsia="zh-CN"/>
        </w:rPr>
        <w:t>2. Is there any case when the UE is not able to monitor LR and MR simultaneously?</w:t>
      </w:r>
      <w:r w:rsidRPr="006B7FF4">
        <w:rPr>
          <w:rFonts w:ascii="Arial" w:eastAsia="DengXian" w:hAnsi="Arial" w:cs="Arial"/>
          <w:sz w:val="20"/>
          <w:szCs w:val="20"/>
          <w:lang w:val="en-GB" w:eastAsia="zh-CN"/>
        </w:rPr>
        <w:t>”</w:t>
      </w:r>
    </w:p>
    <w:p w14:paraId="5EF88872" w14:textId="5614AAB0" w:rsidR="007332BC" w:rsidRPr="007332BC" w:rsidRDefault="007332BC" w:rsidP="007332BC">
      <w:pPr>
        <w:pStyle w:val="ListParagraph"/>
        <w:numPr>
          <w:ilvl w:val="1"/>
          <w:numId w:val="7"/>
        </w:numPr>
        <w:jc w:val="both"/>
        <w:rPr>
          <w:rFonts w:ascii="Arial" w:eastAsia="DengXian" w:hAnsi="Arial" w:cs="Arial"/>
          <w:lang w:eastAsia="zh-CN"/>
        </w:rPr>
      </w:pPr>
      <w:r>
        <w:rPr>
          <w:rFonts w:ascii="Arial" w:eastAsia="DengXian" w:hAnsi="Arial" w:cs="Arial"/>
          <w:sz w:val="20"/>
          <w:szCs w:val="20"/>
          <w:lang w:val="en-GB" w:eastAsia="zh-CN"/>
        </w:rPr>
        <w:t xml:space="preserve">RAN1 assumes RAN2 intention of above question is - </w:t>
      </w:r>
      <w:r w:rsidRPr="007332BC">
        <w:rPr>
          <w:rFonts w:ascii="Arial" w:eastAsia="DengXian" w:hAnsi="Arial" w:cs="Arial"/>
          <w:i/>
          <w:iCs/>
          <w:sz w:val="20"/>
          <w:szCs w:val="20"/>
          <w:lang w:val="en-GB" w:eastAsia="zh-CN"/>
        </w:rPr>
        <w:t xml:space="preserve">Is there any case when the UE is not able to </w:t>
      </w:r>
      <w:r w:rsidRPr="007332BC">
        <w:rPr>
          <w:rFonts w:ascii="Arial" w:eastAsia="DengXian" w:hAnsi="Arial" w:cs="Arial"/>
          <w:i/>
          <w:iCs/>
          <w:strike/>
          <w:sz w:val="20"/>
          <w:szCs w:val="20"/>
          <w:lang w:val="en-GB" w:eastAsia="zh-CN"/>
        </w:rPr>
        <w:t>monitor</w:t>
      </w:r>
      <w:r w:rsidRPr="007332BC">
        <w:rPr>
          <w:rFonts w:ascii="Arial" w:eastAsia="DengXian" w:hAnsi="Arial" w:cs="Arial"/>
          <w:i/>
          <w:iCs/>
          <w:sz w:val="20"/>
          <w:szCs w:val="20"/>
          <w:lang w:val="en-GB" w:eastAsia="zh-CN"/>
        </w:rPr>
        <w:t xml:space="preserve"> </w:t>
      </w:r>
      <w:r w:rsidRPr="007332BC">
        <w:rPr>
          <w:rFonts w:ascii="Arial" w:eastAsia="DengXian" w:hAnsi="Arial" w:cs="Arial"/>
          <w:i/>
          <w:iCs/>
          <w:sz w:val="20"/>
          <w:szCs w:val="20"/>
          <w:u w:val="single"/>
          <w:lang w:val="en-GB" w:eastAsia="zh-CN"/>
        </w:rPr>
        <w:t>operate</w:t>
      </w:r>
      <w:r>
        <w:rPr>
          <w:rFonts w:ascii="Arial" w:eastAsia="DengXian" w:hAnsi="Arial" w:cs="Arial"/>
          <w:i/>
          <w:iCs/>
          <w:sz w:val="20"/>
          <w:szCs w:val="20"/>
          <w:lang w:val="en-GB" w:eastAsia="zh-CN"/>
        </w:rPr>
        <w:t xml:space="preserve"> </w:t>
      </w:r>
      <w:r w:rsidRPr="007332BC">
        <w:rPr>
          <w:rFonts w:ascii="Arial" w:eastAsia="DengXian" w:hAnsi="Arial" w:cs="Arial"/>
          <w:i/>
          <w:iCs/>
          <w:sz w:val="20"/>
          <w:szCs w:val="20"/>
          <w:lang w:val="en-GB" w:eastAsia="zh-CN"/>
        </w:rPr>
        <w:t>LR and MR simultaneously?</w:t>
      </w:r>
    </w:p>
    <w:p w14:paraId="40ABB0C8" w14:textId="4313E239" w:rsidR="007332BC" w:rsidRPr="00B56143" w:rsidRDefault="007332BC" w:rsidP="00B56143">
      <w:pPr>
        <w:pStyle w:val="ListParagraph"/>
        <w:numPr>
          <w:ilvl w:val="1"/>
          <w:numId w:val="7"/>
        </w:numPr>
        <w:jc w:val="both"/>
        <w:rPr>
          <w:rFonts w:ascii="Arial" w:eastAsia="DengXian" w:hAnsi="Arial" w:cs="Arial"/>
          <w:lang w:eastAsia="zh-CN"/>
        </w:rPr>
      </w:pPr>
      <w:r>
        <w:rPr>
          <w:rFonts w:ascii="Arial" w:eastAsia="DengXian" w:hAnsi="Arial" w:cs="Arial"/>
          <w:sz w:val="20"/>
          <w:szCs w:val="20"/>
          <w:lang w:val="en-GB" w:eastAsia="zh-CN"/>
        </w:rPr>
        <w:t xml:space="preserve">RAN1 understanding is that the </w:t>
      </w:r>
      <w:r w:rsidRPr="007332BC">
        <w:rPr>
          <w:rFonts w:ascii="Arial" w:eastAsia="DengXian" w:hAnsi="Arial" w:cs="Arial"/>
          <w:sz w:val="20"/>
          <w:szCs w:val="20"/>
          <w:lang w:val="en-GB" w:eastAsia="zh-CN"/>
        </w:rPr>
        <w:t xml:space="preserve">specifications </w:t>
      </w:r>
      <w:r>
        <w:rPr>
          <w:rFonts w:ascii="Arial" w:eastAsia="DengXian" w:hAnsi="Arial" w:cs="Arial"/>
          <w:sz w:val="20"/>
          <w:szCs w:val="20"/>
          <w:lang w:val="en-GB" w:eastAsia="zh-CN"/>
        </w:rPr>
        <w:t xml:space="preserve">would </w:t>
      </w:r>
      <w:r w:rsidRPr="007332BC">
        <w:rPr>
          <w:rFonts w:ascii="Arial" w:eastAsia="DengXian" w:hAnsi="Arial" w:cs="Arial"/>
          <w:sz w:val="20"/>
          <w:szCs w:val="20"/>
          <w:lang w:val="en-GB" w:eastAsia="zh-CN"/>
        </w:rPr>
        <w:t xml:space="preserve">capture </w:t>
      </w:r>
      <w:r w:rsidR="00210E80">
        <w:rPr>
          <w:rFonts w:ascii="Arial" w:eastAsia="DengXian" w:hAnsi="Arial" w:cs="Arial"/>
          <w:sz w:val="20"/>
          <w:szCs w:val="20"/>
          <w:lang w:val="en-GB" w:eastAsia="zh-CN"/>
        </w:rPr>
        <w:t xml:space="preserve">any relevant </w:t>
      </w:r>
      <w:r w:rsidRPr="007332BC">
        <w:rPr>
          <w:rFonts w:ascii="Arial" w:eastAsia="DengXian" w:hAnsi="Arial" w:cs="Arial"/>
          <w:sz w:val="20"/>
          <w:szCs w:val="20"/>
          <w:lang w:val="en-GB" w:eastAsia="zh-CN"/>
        </w:rPr>
        <w:t xml:space="preserve">collision handling between </w:t>
      </w:r>
      <w:r w:rsidR="00B56143">
        <w:rPr>
          <w:rFonts w:ascii="Arial" w:eastAsia="DengXian" w:hAnsi="Arial" w:cs="Arial"/>
          <w:sz w:val="20"/>
          <w:szCs w:val="20"/>
          <w:lang w:val="en-GB" w:eastAsia="zh-CN"/>
        </w:rPr>
        <w:t>specific</w:t>
      </w:r>
      <w:r w:rsidRPr="007332BC">
        <w:rPr>
          <w:rFonts w:ascii="Arial" w:eastAsia="DengXian" w:hAnsi="Arial" w:cs="Arial"/>
          <w:sz w:val="20"/>
          <w:szCs w:val="20"/>
          <w:lang w:val="en-GB" w:eastAsia="zh-CN"/>
        </w:rPr>
        <w:t xml:space="preserve"> UE procedures associated with LR and MR operation</w:t>
      </w:r>
      <w:r w:rsidR="00B56143">
        <w:rPr>
          <w:rFonts w:ascii="Arial" w:eastAsia="DengXian" w:hAnsi="Arial" w:cs="Arial"/>
          <w:sz w:val="20"/>
          <w:szCs w:val="20"/>
          <w:lang w:val="en-GB" w:eastAsia="zh-CN"/>
        </w:rPr>
        <w:t xml:space="preserve"> </w:t>
      </w:r>
      <w:r w:rsidR="00B56143" w:rsidRPr="007332BC">
        <w:rPr>
          <w:rFonts w:ascii="Arial" w:eastAsia="DengXian" w:hAnsi="Arial" w:cs="Arial"/>
          <w:sz w:val="20"/>
          <w:szCs w:val="20"/>
          <w:lang w:val="en-GB" w:eastAsia="zh-CN"/>
        </w:rPr>
        <w:t>(</w:t>
      </w:r>
      <w:r w:rsidR="00B56143">
        <w:rPr>
          <w:rFonts w:ascii="Arial" w:eastAsia="DengXian" w:hAnsi="Arial" w:cs="Arial"/>
          <w:sz w:val="20"/>
          <w:szCs w:val="20"/>
          <w:lang w:val="en-GB" w:eastAsia="zh-CN"/>
        </w:rPr>
        <w:t>e.g.,</w:t>
      </w:r>
      <w:r w:rsidR="00B56143" w:rsidRPr="007332BC">
        <w:rPr>
          <w:rFonts w:ascii="Arial" w:eastAsia="DengXian" w:hAnsi="Arial" w:cs="Arial"/>
          <w:sz w:val="20"/>
          <w:szCs w:val="20"/>
          <w:lang w:val="en-GB" w:eastAsia="zh-CN"/>
        </w:rPr>
        <w:t xml:space="preserve"> RAN2 </w:t>
      </w:r>
      <w:r w:rsidR="00B56143">
        <w:rPr>
          <w:rFonts w:ascii="Arial" w:eastAsia="DengXian" w:hAnsi="Arial" w:cs="Arial"/>
          <w:sz w:val="20"/>
          <w:szCs w:val="20"/>
          <w:lang w:val="en-GB" w:eastAsia="zh-CN"/>
        </w:rPr>
        <w:t>working assumption for Option 1-1</w:t>
      </w:r>
      <w:r w:rsidR="00B56143" w:rsidRPr="007332BC">
        <w:rPr>
          <w:rFonts w:ascii="Arial" w:eastAsia="DengXian" w:hAnsi="Arial" w:cs="Arial"/>
          <w:sz w:val="20"/>
          <w:szCs w:val="20"/>
          <w:lang w:val="en-GB" w:eastAsia="zh-CN"/>
        </w:rPr>
        <w:t>)</w:t>
      </w:r>
      <w:r w:rsidR="00B56143">
        <w:rPr>
          <w:rFonts w:ascii="Arial" w:eastAsia="DengXian" w:hAnsi="Arial" w:cs="Arial"/>
          <w:sz w:val="20"/>
          <w:szCs w:val="20"/>
          <w:lang w:val="en-GB" w:eastAsia="zh-CN"/>
        </w:rPr>
        <w:t>,</w:t>
      </w:r>
      <w:r>
        <w:rPr>
          <w:rFonts w:ascii="Arial" w:eastAsia="DengXian" w:hAnsi="Arial" w:cs="Arial"/>
          <w:sz w:val="20"/>
          <w:szCs w:val="20"/>
          <w:lang w:val="en-GB" w:eastAsia="zh-CN"/>
        </w:rPr>
        <w:t xml:space="preserve"> and would not </w:t>
      </w:r>
      <w:r w:rsidR="00B56143">
        <w:rPr>
          <w:rFonts w:ascii="Arial" w:eastAsia="DengXian" w:hAnsi="Arial" w:cs="Arial"/>
          <w:sz w:val="20"/>
          <w:szCs w:val="20"/>
          <w:lang w:val="en-GB" w:eastAsia="zh-CN"/>
        </w:rPr>
        <w:t xml:space="preserve">explicitly </w:t>
      </w:r>
      <w:r>
        <w:rPr>
          <w:rFonts w:ascii="Arial" w:eastAsia="DengXian" w:hAnsi="Arial" w:cs="Arial"/>
          <w:sz w:val="20"/>
          <w:szCs w:val="20"/>
          <w:lang w:val="en-GB" w:eastAsia="zh-CN"/>
        </w:rPr>
        <w:t xml:space="preserve">capture </w:t>
      </w:r>
      <w:r w:rsidRPr="007332BC">
        <w:rPr>
          <w:rFonts w:ascii="Arial" w:eastAsia="DengXian" w:hAnsi="Arial" w:cs="Arial"/>
          <w:sz w:val="20"/>
          <w:szCs w:val="20"/>
          <w:lang w:val="en-GB" w:eastAsia="zh-CN"/>
        </w:rPr>
        <w:t xml:space="preserve">interaction between </w:t>
      </w:r>
      <w:r>
        <w:rPr>
          <w:rFonts w:ascii="Arial" w:eastAsia="DengXian" w:hAnsi="Arial" w:cs="Arial"/>
          <w:sz w:val="20"/>
          <w:szCs w:val="20"/>
          <w:lang w:val="en-GB" w:eastAsia="zh-CN"/>
        </w:rPr>
        <w:t xml:space="preserve">LR and MR which are </w:t>
      </w:r>
      <w:r w:rsidRPr="007332BC">
        <w:rPr>
          <w:rFonts w:ascii="Arial" w:eastAsia="DengXian" w:hAnsi="Arial" w:cs="Arial"/>
          <w:sz w:val="20"/>
          <w:szCs w:val="20"/>
          <w:lang w:val="en-GB" w:eastAsia="zh-CN"/>
        </w:rPr>
        <w:t xml:space="preserve">UE </w:t>
      </w:r>
      <w:r w:rsidR="008C2C48">
        <w:rPr>
          <w:rFonts w:ascii="Arial" w:eastAsia="DengXian" w:hAnsi="Arial" w:cs="Arial"/>
          <w:sz w:val="20"/>
          <w:szCs w:val="20"/>
          <w:lang w:val="en-GB" w:eastAsia="zh-CN"/>
        </w:rPr>
        <w:t xml:space="preserve">internal </w:t>
      </w:r>
      <w:r w:rsidRPr="007332BC">
        <w:rPr>
          <w:rFonts w:ascii="Arial" w:eastAsia="DengXian" w:hAnsi="Arial" w:cs="Arial"/>
          <w:sz w:val="20"/>
          <w:szCs w:val="20"/>
          <w:lang w:val="en-GB" w:eastAsia="zh-CN"/>
        </w:rPr>
        <w:t>components</w:t>
      </w:r>
      <w:r>
        <w:rPr>
          <w:rFonts w:ascii="Arial" w:eastAsia="DengXian" w:hAnsi="Arial" w:cs="Arial"/>
          <w:sz w:val="20"/>
          <w:szCs w:val="20"/>
          <w:lang w:val="en-GB" w:eastAsia="zh-CN"/>
        </w:rPr>
        <w:t>.</w:t>
      </w:r>
    </w:p>
    <w:p w14:paraId="450DAD6C" w14:textId="3DD1D25D" w:rsidR="00B56143" w:rsidRPr="00B56143" w:rsidRDefault="00B56143" w:rsidP="00B56143">
      <w:pPr>
        <w:pStyle w:val="ListParagraph"/>
        <w:numPr>
          <w:ilvl w:val="1"/>
          <w:numId w:val="7"/>
        </w:numPr>
        <w:jc w:val="both"/>
        <w:rPr>
          <w:rFonts w:ascii="Arial" w:eastAsia="DengXian" w:hAnsi="Arial" w:cs="Arial"/>
          <w:lang w:eastAsia="zh-CN"/>
        </w:rPr>
      </w:pPr>
      <w:r>
        <w:rPr>
          <w:rFonts w:ascii="Arial" w:eastAsia="DengXian" w:hAnsi="Arial" w:cs="Arial"/>
          <w:sz w:val="20"/>
          <w:szCs w:val="20"/>
          <w:lang w:val="en-GB" w:eastAsia="zh-CN"/>
        </w:rPr>
        <w:t>RAN1 has agreed/concluded the following about UE procedures associated with LR and MR interaction</w:t>
      </w:r>
    </w:p>
    <w:p w14:paraId="5399C594" w14:textId="61CFFE2E" w:rsidR="00B56143" w:rsidRPr="00B56143" w:rsidRDefault="00B56143" w:rsidP="00B56143">
      <w:pPr>
        <w:pStyle w:val="ListParagraph"/>
        <w:numPr>
          <w:ilvl w:val="2"/>
          <w:numId w:val="7"/>
        </w:numPr>
        <w:rPr>
          <w:rFonts w:ascii="Arial" w:eastAsia="DengXian" w:hAnsi="Arial" w:cs="Arial"/>
          <w:sz w:val="20"/>
          <w:szCs w:val="20"/>
          <w:lang w:val="en-GB" w:eastAsia="zh-CN"/>
        </w:rPr>
      </w:pPr>
      <w:r w:rsidRPr="00B56143">
        <w:rPr>
          <w:rFonts w:ascii="Arial" w:eastAsia="DengXian" w:hAnsi="Arial" w:cs="Arial"/>
          <w:sz w:val="20"/>
          <w:szCs w:val="20"/>
          <w:lang w:val="en-GB" w:eastAsia="zh-CN"/>
        </w:rPr>
        <w:t>UE does not monitor LP-WUS during C-DRX active time for RRC connected mode</w:t>
      </w:r>
      <w:r>
        <w:rPr>
          <w:rFonts w:ascii="Arial" w:eastAsia="DengXian" w:hAnsi="Arial" w:cs="Arial"/>
          <w:sz w:val="20"/>
          <w:szCs w:val="20"/>
          <w:lang w:val="en-GB" w:eastAsia="zh-CN"/>
        </w:rPr>
        <w:t xml:space="preserve"> (agreement in RAN1#120)</w:t>
      </w:r>
      <w:r w:rsidRPr="00B56143">
        <w:rPr>
          <w:rFonts w:ascii="Arial" w:eastAsia="DengXian" w:hAnsi="Arial" w:cs="Arial"/>
          <w:sz w:val="20"/>
          <w:szCs w:val="20"/>
          <w:lang w:val="en-GB" w:eastAsia="zh-CN"/>
        </w:rPr>
        <w:t>.</w:t>
      </w:r>
    </w:p>
    <w:p w14:paraId="374BFA64" w14:textId="49BC7D4B" w:rsidR="00FE0AAB" w:rsidRPr="00210E80" w:rsidRDefault="00B56143" w:rsidP="00427298">
      <w:pPr>
        <w:pStyle w:val="ListParagraph"/>
        <w:numPr>
          <w:ilvl w:val="2"/>
          <w:numId w:val="7"/>
        </w:numPr>
        <w:jc w:val="both"/>
        <w:rPr>
          <w:rFonts w:ascii="Arial" w:eastAsia="DengXian" w:hAnsi="Arial" w:cs="Arial"/>
          <w:sz w:val="20"/>
          <w:szCs w:val="20"/>
          <w:lang w:val="en-GB" w:eastAsia="zh-CN"/>
        </w:rPr>
      </w:pPr>
      <w:r>
        <w:rPr>
          <w:rFonts w:ascii="Arial" w:eastAsia="DengXian" w:hAnsi="Arial" w:cs="Arial"/>
          <w:sz w:val="20"/>
          <w:szCs w:val="20"/>
          <w:lang w:val="en-GB" w:eastAsia="zh-CN"/>
        </w:rPr>
        <w:t>W</w:t>
      </w:r>
      <w:r w:rsidRPr="00B56143">
        <w:rPr>
          <w:rFonts w:ascii="Arial" w:eastAsia="DengXian" w:hAnsi="Arial" w:cs="Arial"/>
          <w:sz w:val="20"/>
          <w:szCs w:val="20"/>
          <w:lang w:val="en-GB" w:eastAsia="zh-CN"/>
        </w:rPr>
        <w:t>hen LP-WUS monitoring (option 1-1 or option 1-2) is enabled for RRC CONNECTED mode, it is supported that SR, PRACH and CG-PUSCH triggers MR PDCCH monitoring according to the legacy UE behaviou</w:t>
      </w:r>
      <w:r>
        <w:rPr>
          <w:rFonts w:ascii="Arial" w:eastAsia="DengXian" w:hAnsi="Arial" w:cs="Arial"/>
          <w:sz w:val="20"/>
          <w:szCs w:val="20"/>
          <w:lang w:val="en-GB" w:eastAsia="zh-CN"/>
        </w:rPr>
        <w:t>r (conclusions in RAN1#120 and RAN1#120bis)</w:t>
      </w:r>
    </w:p>
    <w:p w14:paraId="17A54024" w14:textId="2C67C3A4" w:rsidR="00427298" w:rsidRDefault="00B56143" w:rsidP="00427298">
      <w:pPr>
        <w:jc w:val="both"/>
        <w:rPr>
          <w:rFonts w:ascii="Arial" w:eastAsia="DengXian" w:hAnsi="Arial" w:cs="Arial"/>
          <w:lang w:eastAsia="zh-CN"/>
        </w:rPr>
      </w:pPr>
      <w:r w:rsidRPr="00B56143">
        <w:rPr>
          <w:rFonts w:ascii="Arial" w:eastAsia="DengXian" w:hAnsi="Arial" w:cs="Arial"/>
          <w:lang w:eastAsia="zh-CN"/>
        </w:rPr>
        <w:t xml:space="preserve">For below </w:t>
      </w:r>
      <w:r w:rsidR="00C67482">
        <w:rPr>
          <w:rFonts w:ascii="Arial" w:eastAsia="DengXian" w:hAnsi="Arial" w:cs="Arial"/>
          <w:lang w:eastAsia="zh-CN"/>
        </w:rPr>
        <w:t xml:space="preserve">RAN2 </w:t>
      </w:r>
      <w:r w:rsidRPr="00B56143">
        <w:rPr>
          <w:rFonts w:ascii="Arial" w:eastAsia="DengXian" w:hAnsi="Arial" w:cs="Arial"/>
          <w:lang w:eastAsia="zh-CN"/>
        </w:rPr>
        <w:t xml:space="preserve">input and questions about </w:t>
      </w:r>
      <w:r w:rsidR="000F2251">
        <w:rPr>
          <w:rFonts w:ascii="Arial" w:eastAsia="DengXian" w:hAnsi="Arial" w:cs="Arial"/>
          <w:lang w:eastAsia="zh-CN"/>
        </w:rPr>
        <w:t>UE time offset preference</w:t>
      </w:r>
      <w:r w:rsidR="00282D02">
        <w:rPr>
          <w:rFonts w:ascii="Arial" w:eastAsia="DengXian" w:hAnsi="Arial" w:cs="Arial"/>
          <w:lang w:eastAsia="zh-CN"/>
        </w:rPr>
        <w:t>:</w:t>
      </w:r>
    </w:p>
    <w:p w14:paraId="39994FD8" w14:textId="1D90B18F" w:rsidR="00B56143" w:rsidRDefault="00FE0AAB" w:rsidP="00FE0AAB">
      <w:pPr>
        <w:jc w:val="center"/>
        <w:rPr>
          <w:rFonts w:ascii="Arial" w:eastAsia="DengXian" w:hAnsi="Arial" w:cs="Arial"/>
          <w:lang w:eastAsia="zh-CN"/>
        </w:rPr>
      </w:pPr>
      <w:r w:rsidRPr="00FE0AAB">
        <w:rPr>
          <w:rFonts w:ascii="Arial" w:eastAsia="DengXian" w:hAnsi="Arial" w:cs="Arial"/>
          <w:noProof/>
          <w:lang w:eastAsia="zh-CN"/>
        </w:rPr>
        <w:drawing>
          <wp:inline distT="0" distB="0" distL="0" distR="0" wp14:anchorId="52F88FFE" wp14:editId="57583854">
            <wp:extent cx="5026660" cy="1031818"/>
            <wp:effectExtent l="0" t="0" r="2540" b="0"/>
            <wp:docPr id="18290231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9023125" name=""/>
                    <pic:cNvPicPr/>
                  </pic:nvPicPr>
                  <pic:blipFill>
                    <a:blip r:embed="rId9"/>
                    <a:stretch>
                      <a:fillRect/>
                    </a:stretch>
                  </pic:blipFill>
                  <pic:spPr>
                    <a:xfrm>
                      <a:off x="0" y="0"/>
                      <a:ext cx="5054629" cy="1037559"/>
                    </a:xfrm>
                    <a:prstGeom prst="rect">
                      <a:avLst/>
                    </a:prstGeom>
                  </pic:spPr>
                </pic:pic>
              </a:graphicData>
            </a:graphic>
          </wp:inline>
        </w:drawing>
      </w:r>
    </w:p>
    <w:p w14:paraId="6C9821FD" w14:textId="00D7DB41" w:rsidR="000F2251" w:rsidRPr="000F2251" w:rsidRDefault="00FE0AAB" w:rsidP="000F2251">
      <w:pPr>
        <w:jc w:val="both"/>
        <w:rPr>
          <w:rFonts w:ascii="Arial" w:eastAsia="DengXian" w:hAnsi="Arial" w:cs="Arial"/>
          <w:lang w:eastAsia="zh-CN"/>
        </w:rPr>
      </w:pPr>
      <w:r>
        <w:rPr>
          <w:rFonts w:ascii="Arial" w:eastAsia="DengXian" w:hAnsi="Arial" w:cs="Arial"/>
          <w:lang w:eastAsia="zh-CN"/>
        </w:rPr>
        <w:t xml:space="preserve">The constraints for candidate values for UAI are 1) </w:t>
      </w:r>
      <w:bookmarkStart w:id="3" w:name="_Hlk197549855"/>
      <w:r>
        <w:rPr>
          <w:rFonts w:ascii="Arial" w:eastAsia="DengXian" w:hAnsi="Arial" w:cs="Arial"/>
          <w:lang w:eastAsia="zh-CN"/>
        </w:rPr>
        <w:t xml:space="preserve">preferred time offset should be larger than or equal to the minimum time offset capability </w:t>
      </w:r>
      <w:bookmarkEnd w:id="3"/>
      <w:r w:rsidR="00210E80">
        <w:rPr>
          <w:rFonts w:ascii="Arial" w:eastAsia="DengXian" w:hAnsi="Arial" w:cs="Arial"/>
          <w:lang w:eastAsia="zh-CN"/>
        </w:rPr>
        <w:t xml:space="preserve">indicated by the UE </w:t>
      </w:r>
      <w:r>
        <w:rPr>
          <w:rFonts w:ascii="Arial" w:eastAsia="DengXian" w:hAnsi="Arial" w:cs="Arial"/>
          <w:lang w:eastAsia="zh-CN"/>
        </w:rPr>
        <w:t xml:space="preserve">2) For option 1-1, the </w:t>
      </w:r>
      <w:r w:rsidR="000F2251">
        <w:rPr>
          <w:rFonts w:ascii="Arial" w:eastAsia="DengXian" w:hAnsi="Arial" w:cs="Arial"/>
          <w:lang w:eastAsia="zh-CN"/>
        </w:rPr>
        <w:t xml:space="preserve">indicated preferred time offset should have same value range as </w:t>
      </w:r>
      <w:r w:rsidR="000F2251" w:rsidRPr="000F2251">
        <w:rPr>
          <w:rFonts w:ascii="Arial" w:eastAsia="DengXian" w:hAnsi="Arial" w:cs="Arial"/>
          <w:i/>
          <w:iCs/>
          <w:lang w:eastAsia="zh-CN"/>
        </w:rPr>
        <w:t>Time_offset_CONNECTED_Option1-1</w:t>
      </w:r>
      <w:r w:rsidR="000F2251">
        <w:rPr>
          <w:rFonts w:ascii="Arial" w:eastAsia="DengXian" w:hAnsi="Arial" w:cs="Arial"/>
          <w:lang w:eastAsia="zh-CN"/>
        </w:rPr>
        <w:t xml:space="preserve"> (i.e., </w:t>
      </w:r>
      <w:r w:rsidR="000F2251" w:rsidRPr="000F2251">
        <w:rPr>
          <w:rFonts w:ascii="Arial" w:eastAsia="DengXian" w:hAnsi="Arial" w:cs="Arial"/>
          <w:lang w:eastAsia="zh-CN"/>
        </w:rPr>
        <w:t>time offset2 as in RAN1#120 agreement</w:t>
      </w:r>
      <w:r w:rsidR="000F2251">
        <w:rPr>
          <w:rFonts w:ascii="Arial" w:eastAsia="DengXian" w:hAnsi="Arial" w:cs="Arial"/>
          <w:lang w:eastAsia="zh-CN"/>
        </w:rPr>
        <w:t xml:space="preserve">) 3) For option 1-2, the indicated preferred time offset should have same value range as </w:t>
      </w:r>
      <w:r w:rsidR="000F2251" w:rsidRPr="000F2251">
        <w:rPr>
          <w:rFonts w:ascii="Arial" w:eastAsia="DengXian" w:hAnsi="Arial" w:cs="Arial"/>
          <w:i/>
          <w:iCs/>
          <w:lang w:eastAsia="zh-CN"/>
        </w:rPr>
        <w:t>Time_offset_CONNECTED_Option1-</w:t>
      </w:r>
      <w:r w:rsidR="000F2251">
        <w:rPr>
          <w:rFonts w:ascii="Arial" w:eastAsia="DengXian" w:hAnsi="Arial" w:cs="Arial"/>
          <w:i/>
          <w:iCs/>
          <w:lang w:eastAsia="zh-CN"/>
        </w:rPr>
        <w:t>2</w:t>
      </w:r>
      <w:r w:rsidR="000F2251">
        <w:rPr>
          <w:rFonts w:ascii="Arial" w:eastAsia="DengXian" w:hAnsi="Arial" w:cs="Arial"/>
          <w:lang w:eastAsia="zh-CN"/>
        </w:rPr>
        <w:t xml:space="preserve"> (i.e., </w:t>
      </w:r>
      <w:r w:rsidR="000F2251" w:rsidRPr="000F2251">
        <w:rPr>
          <w:rFonts w:ascii="Arial" w:eastAsia="DengXian" w:hAnsi="Arial" w:cs="Arial"/>
          <w:lang w:eastAsia="zh-CN"/>
        </w:rPr>
        <w:t>time offset</w:t>
      </w:r>
      <w:r w:rsidR="000F2251">
        <w:rPr>
          <w:rFonts w:ascii="Arial" w:eastAsia="DengXian" w:hAnsi="Arial" w:cs="Arial"/>
          <w:lang w:eastAsia="zh-CN"/>
        </w:rPr>
        <w:t>4</w:t>
      </w:r>
      <w:r w:rsidR="000F2251" w:rsidRPr="000F2251">
        <w:rPr>
          <w:rFonts w:ascii="Arial" w:eastAsia="DengXian" w:hAnsi="Arial" w:cs="Arial"/>
          <w:lang w:eastAsia="zh-CN"/>
        </w:rPr>
        <w:t xml:space="preserve"> as in RAN1#120 agreement</w:t>
      </w:r>
      <w:r w:rsidR="000F2251">
        <w:rPr>
          <w:rFonts w:ascii="Arial" w:eastAsia="DengXian" w:hAnsi="Arial" w:cs="Arial"/>
          <w:lang w:eastAsia="zh-CN"/>
        </w:rPr>
        <w:t>). Considering this, we propose below reply to RAN2</w:t>
      </w:r>
    </w:p>
    <w:p w14:paraId="1FD70A67" w14:textId="05ACDD22" w:rsidR="000F2251" w:rsidRDefault="000F2251" w:rsidP="000F2251">
      <w:pPr>
        <w:jc w:val="both"/>
        <w:rPr>
          <w:rFonts w:ascii="Arial" w:eastAsia="DengXian" w:hAnsi="Arial" w:cs="Arial"/>
          <w:b/>
          <w:bCs/>
          <w:u w:val="single"/>
          <w:lang w:eastAsia="zh-CN"/>
        </w:rPr>
      </w:pPr>
      <w:r w:rsidRPr="00C1498D">
        <w:rPr>
          <w:rFonts w:ascii="Arial" w:eastAsia="DengXian" w:hAnsi="Arial" w:cs="Arial"/>
          <w:b/>
          <w:bCs/>
          <w:u w:val="single"/>
          <w:lang w:eastAsia="zh-CN"/>
        </w:rPr>
        <w:t xml:space="preserve">Proposal </w:t>
      </w:r>
      <w:r>
        <w:rPr>
          <w:rFonts w:ascii="Arial" w:eastAsia="DengXian" w:hAnsi="Arial" w:cs="Arial"/>
          <w:b/>
          <w:bCs/>
          <w:u w:val="single"/>
          <w:lang w:eastAsia="zh-CN"/>
        </w:rPr>
        <w:t>3</w:t>
      </w:r>
      <w:r w:rsidRPr="00C1498D">
        <w:rPr>
          <w:rFonts w:ascii="Arial" w:eastAsia="DengXian" w:hAnsi="Arial" w:cs="Arial"/>
          <w:b/>
          <w:bCs/>
          <w:u w:val="single"/>
          <w:lang w:eastAsia="zh-CN"/>
        </w:rPr>
        <w:t xml:space="preserve"> </w:t>
      </w:r>
    </w:p>
    <w:p w14:paraId="17B6E62A" w14:textId="05B612B9" w:rsidR="000F2251" w:rsidRPr="000F2251" w:rsidRDefault="000F2251" w:rsidP="000F2251">
      <w:pPr>
        <w:pStyle w:val="ListParagraph"/>
        <w:numPr>
          <w:ilvl w:val="0"/>
          <w:numId w:val="7"/>
        </w:numPr>
        <w:jc w:val="both"/>
        <w:rPr>
          <w:rFonts w:ascii="Arial" w:eastAsia="DengXian" w:hAnsi="Arial" w:cs="Arial"/>
          <w:sz w:val="20"/>
          <w:szCs w:val="20"/>
          <w:lang w:val="en-GB" w:eastAsia="zh-CN"/>
        </w:rPr>
      </w:pPr>
      <w:r w:rsidRPr="006B7FF4">
        <w:rPr>
          <w:rFonts w:ascii="Arial" w:eastAsia="DengXian" w:hAnsi="Arial" w:cs="Arial"/>
          <w:sz w:val="20"/>
          <w:szCs w:val="20"/>
          <w:lang w:val="en-GB" w:eastAsia="zh-CN"/>
        </w:rPr>
        <w:t>Provide following</w:t>
      </w:r>
      <w:r>
        <w:rPr>
          <w:rFonts w:ascii="Arial" w:eastAsia="DengXian" w:hAnsi="Arial" w:cs="Arial"/>
          <w:sz w:val="20"/>
          <w:szCs w:val="20"/>
          <w:lang w:val="en-GB" w:eastAsia="zh-CN"/>
        </w:rPr>
        <w:t xml:space="preserve"> reply to RAN2 question </w:t>
      </w:r>
      <w:r w:rsidRPr="006B7FF4">
        <w:rPr>
          <w:rFonts w:ascii="Arial" w:eastAsia="DengXian" w:hAnsi="Arial" w:cs="Arial"/>
          <w:sz w:val="20"/>
          <w:szCs w:val="20"/>
          <w:lang w:val="en-GB" w:eastAsia="zh-CN"/>
        </w:rPr>
        <w:t>“</w:t>
      </w:r>
      <w:r w:rsidRPr="000F2251">
        <w:rPr>
          <w:rFonts w:ascii="Arial" w:eastAsia="DengXian" w:hAnsi="Arial" w:cs="Arial"/>
          <w:i/>
          <w:iCs/>
          <w:sz w:val="20"/>
          <w:szCs w:val="20"/>
          <w:lang w:val="en-GB" w:eastAsia="zh-CN"/>
        </w:rPr>
        <w:t>RAN2 would like to know whether there were any further conclusions in RAN1 on what information the preferred time offset via UAI should provide (e.g. in relation to the minimum time offset provided as a UE capability)?</w:t>
      </w:r>
      <w:r>
        <w:rPr>
          <w:rFonts w:ascii="Arial" w:eastAsia="DengXian" w:hAnsi="Arial" w:cs="Arial"/>
          <w:i/>
          <w:iCs/>
          <w:sz w:val="20"/>
          <w:szCs w:val="20"/>
          <w:lang w:val="en-GB" w:eastAsia="zh-CN"/>
        </w:rPr>
        <w:t>”</w:t>
      </w:r>
    </w:p>
    <w:p w14:paraId="50752E37" w14:textId="78DFE17E" w:rsidR="000F2251" w:rsidRPr="000F2251" w:rsidRDefault="000F2251" w:rsidP="000F2251">
      <w:pPr>
        <w:pStyle w:val="ListParagraph"/>
        <w:numPr>
          <w:ilvl w:val="1"/>
          <w:numId w:val="7"/>
        </w:numPr>
        <w:jc w:val="both"/>
        <w:rPr>
          <w:rFonts w:ascii="Arial" w:eastAsia="DengXian" w:hAnsi="Arial" w:cs="Arial"/>
          <w:i/>
          <w:iCs/>
          <w:sz w:val="20"/>
          <w:szCs w:val="20"/>
          <w:lang w:val="en-GB" w:eastAsia="zh-CN"/>
        </w:rPr>
      </w:pPr>
      <w:r>
        <w:rPr>
          <w:rFonts w:ascii="Arial" w:eastAsia="DengXian" w:hAnsi="Arial" w:cs="Arial"/>
          <w:sz w:val="20"/>
          <w:szCs w:val="20"/>
          <w:lang w:val="en-GB" w:eastAsia="zh-CN"/>
        </w:rPr>
        <w:t>RAN1 understanding is as follows</w:t>
      </w:r>
    </w:p>
    <w:p w14:paraId="76BD302A" w14:textId="08320880" w:rsidR="000F2251" w:rsidRPr="000F2251" w:rsidRDefault="00210E80" w:rsidP="00FE0AAB">
      <w:pPr>
        <w:pStyle w:val="ListParagraph"/>
        <w:numPr>
          <w:ilvl w:val="2"/>
          <w:numId w:val="7"/>
        </w:numPr>
        <w:jc w:val="both"/>
        <w:rPr>
          <w:rFonts w:ascii="Arial" w:eastAsia="DengXian" w:hAnsi="Arial" w:cs="Arial"/>
          <w:sz w:val="20"/>
          <w:szCs w:val="20"/>
          <w:lang w:val="en-GB" w:eastAsia="zh-CN"/>
        </w:rPr>
      </w:pPr>
      <w:r>
        <w:rPr>
          <w:rFonts w:ascii="Arial" w:eastAsia="DengXian" w:hAnsi="Arial" w:cs="Arial"/>
          <w:sz w:val="20"/>
          <w:szCs w:val="20"/>
          <w:lang w:val="en-GB" w:eastAsia="zh-CN"/>
        </w:rPr>
        <w:t>P</w:t>
      </w:r>
      <w:r w:rsidR="000F2251" w:rsidRPr="000F2251">
        <w:rPr>
          <w:rFonts w:ascii="Arial" w:eastAsia="DengXian" w:hAnsi="Arial" w:cs="Arial"/>
          <w:sz w:val="20"/>
          <w:szCs w:val="20"/>
          <w:lang w:val="en-GB" w:eastAsia="zh-CN"/>
        </w:rPr>
        <w:t>referred time offset should be larger than or equal to the minimum time offset capability</w:t>
      </w:r>
      <w:r w:rsidR="000F2251">
        <w:rPr>
          <w:rFonts w:ascii="Arial" w:eastAsia="DengXian" w:hAnsi="Arial" w:cs="Arial"/>
          <w:sz w:val="20"/>
          <w:szCs w:val="20"/>
          <w:lang w:val="en-GB" w:eastAsia="zh-CN"/>
        </w:rPr>
        <w:t xml:space="preserve"> indicated by the UE</w:t>
      </w:r>
    </w:p>
    <w:p w14:paraId="3047C836" w14:textId="665F4C2A" w:rsidR="000F2251" w:rsidRPr="000F2251" w:rsidRDefault="000F2251" w:rsidP="00FE0AAB">
      <w:pPr>
        <w:pStyle w:val="ListParagraph"/>
        <w:numPr>
          <w:ilvl w:val="2"/>
          <w:numId w:val="7"/>
        </w:numPr>
        <w:jc w:val="both"/>
        <w:rPr>
          <w:rFonts w:ascii="Arial" w:eastAsia="DengXian" w:hAnsi="Arial" w:cs="Arial"/>
          <w:sz w:val="20"/>
          <w:szCs w:val="20"/>
          <w:lang w:val="en-GB" w:eastAsia="zh-CN"/>
        </w:rPr>
      </w:pPr>
      <w:r w:rsidRPr="000F2251">
        <w:rPr>
          <w:rFonts w:ascii="Arial" w:eastAsia="DengXian" w:hAnsi="Arial" w:cs="Arial"/>
          <w:sz w:val="20"/>
          <w:szCs w:val="20"/>
          <w:lang w:val="en-GB" w:eastAsia="zh-CN"/>
        </w:rPr>
        <w:t xml:space="preserve">For option 1-1, the </w:t>
      </w:r>
      <w:r>
        <w:rPr>
          <w:rFonts w:ascii="Arial" w:eastAsia="DengXian" w:hAnsi="Arial" w:cs="Arial"/>
          <w:sz w:val="20"/>
          <w:szCs w:val="20"/>
          <w:lang w:val="en-GB" w:eastAsia="zh-CN"/>
        </w:rPr>
        <w:t>candidate values for</w:t>
      </w:r>
      <w:r w:rsidRPr="000F2251">
        <w:rPr>
          <w:rFonts w:ascii="Arial" w:eastAsia="DengXian" w:hAnsi="Arial" w:cs="Arial"/>
          <w:sz w:val="20"/>
          <w:szCs w:val="20"/>
          <w:lang w:val="en-GB" w:eastAsia="zh-CN"/>
        </w:rPr>
        <w:t xml:space="preserve"> preferred time offset should have same value range as Time_offset_CONNECTED_Option1-1 (i.e., time offset2 as in RAN1#120 agreement) </w:t>
      </w:r>
    </w:p>
    <w:p w14:paraId="6842B348" w14:textId="6B411852" w:rsidR="00FE0AAB" w:rsidRPr="0065110D" w:rsidRDefault="000F2251" w:rsidP="00FE0AAB">
      <w:pPr>
        <w:pStyle w:val="ListParagraph"/>
        <w:numPr>
          <w:ilvl w:val="2"/>
          <w:numId w:val="7"/>
        </w:numPr>
        <w:jc w:val="both"/>
        <w:rPr>
          <w:rFonts w:ascii="Arial" w:eastAsia="DengXian" w:hAnsi="Arial" w:cs="Arial"/>
          <w:sz w:val="20"/>
          <w:szCs w:val="20"/>
          <w:lang w:val="en-GB" w:eastAsia="zh-CN"/>
        </w:rPr>
      </w:pPr>
      <w:r w:rsidRPr="000F2251">
        <w:rPr>
          <w:rFonts w:ascii="Arial" w:eastAsia="DengXian" w:hAnsi="Arial" w:cs="Arial"/>
          <w:sz w:val="20"/>
          <w:szCs w:val="20"/>
          <w:lang w:val="en-GB" w:eastAsia="zh-CN"/>
        </w:rPr>
        <w:t xml:space="preserve">For option 1-2, the </w:t>
      </w:r>
      <w:r>
        <w:rPr>
          <w:rFonts w:ascii="Arial" w:eastAsia="DengXian" w:hAnsi="Arial" w:cs="Arial"/>
          <w:sz w:val="20"/>
          <w:szCs w:val="20"/>
          <w:lang w:val="en-GB" w:eastAsia="zh-CN"/>
        </w:rPr>
        <w:t>candidate values for</w:t>
      </w:r>
      <w:r w:rsidRPr="000F2251">
        <w:rPr>
          <w:rFonts w:ascii="Arial" w:eastAsia="DengXian" w:hAnsi="Arial" w:cs="Arial"/>
          <w:sz w:val="20"/>
          <w:szCs w:val="20"/>
          <w:lang w:val="en-GB" w:eastAsia="zh-CN"/>
        </w:rPr>
        <w:t xml:space="preserve"> preferred time offset should have same value range as Time_offset_CONNECTED_Option1-2 (i.e., time offset4 as in RAN1#120 agreement).</w:t>
      </w:r>
    </w:p>
    <w:bookmarkEnd w:id="0"/>
    <w:p w14:paraId="5DBE4E99" w14:textId="77777777" w:rsidR="003F5A18" w:rsidRDefault="003F5A18" w:rsidP="003F5A18">
      <w:pPr>
        <w:pStyle w:val="Heading1"/>
        <w:rPr>
          <w:rFonts w:cs="Arial"/>
        </w:rPr>
      </w:pPr>
      <w:r>
        <w:rPr>
          <w:rFonts w:cs="Arial"/>
        </w:rPr>
        <w:t>3</w:t>
      </w:r>
      <w:r>
        <w:rPr>
          <w:rFonts w:cs="Arial"/>
        </w:rPr>
        <w:tab/>
        <w:t>Conclusions</w:t>
      </w:r>
    </w:p>
    <w:p w14:paraId="68DA24E9" w14:textId="64A60039" w:rsidR="00C87D8E" w:rsidRDefault="003F5A18" w:rsidP="003F5A18">
      <w:pPr>
        <w:overflowPunct w:val="0"/>
        <w:autoSpaceDE w:val="0"/>
        <w:autoSpaceDN w:val="0"/>
        <w:adjustRightInd w:val="0"/>
        <w:textAlignment w:val="baseline"/>
        <w:rPr>
          <w:rFonts w:ascii="Arial" w:hAnsi="Arial" w:cs="Arial"/>
          <w:lang w:val="en-US"/>
        </w:rPr>
      </w:pPr>
      <w:r w:rsidRPr="005F535A">
        <w:rPr>
          <w:rFonts w:ascii="Arial" w:hAnsi="Arial" w:cs="Arial"/>
          <w:lang w:val="en-US"/>
        </w:rPr>
        <w:t xml:space="preserve">In this document we discuss the </w:t>
      </w:r>
      <w:r w:rsidR="007A71E0" w:rsidRPr="005F535A">
        <w:rPr>
          <w:rFonts w:ascii="Arial" w:hAnsi="Arial" w:cs="Arial"/>
          <w:lang w:val="en-US"/>
        </w:rPr>
        <w:t>RAN</w:t>
      </w:r>
      <w:r w:rsidR="007A71E0">
        <w:rPr>
          <w:rFonts w:ascii="Arial" w:hAnsi="Arial" w:cs="Arial"/>
          <w:lang w:val="en-US"/>
        </w:rPr>
        <w:t>2</w:t>
      </w:r>
      <w:r w:rsidR="007A71E0" w:rsidRPr="005F535A">
        <w:rPr>
          <w:rFonts w:ascii="Arial" w:hAnsi="Arial" w:cs="Arial"/>
          <w:lang w:val="en-US"/>
        </w:rPr>
        <w:t xml:space="preserve"> </w:t>
      </w:r>
      <w:r w:rsidRPr="005F535A">
        <w:rPr>
          <w:rFonts w:ascii="Arial" w:hAnsi="Arial" w:cs="Arial"/>
          <w:lang w:val="en-US"/>
        </w:rPr>
        <w:t xml:space="preserve">LS on </w:t>
      </w:r>
      <w:r w:rsidR="0065110D" w:rsidRPr="0065110D">
        <w:rPr>
          <w:rFonts w:ascii="Arial" w:hAnsi="Arial" w:cs="Arial"/>
          <w:lang w:val="en-US"/>
        </w:rPr>
        <w:t xml:space="preserve">LP-WUS in RRC_CONNECTED </w:t>
      </w:r>
      <w:r w:rsidRPr="005F535A">
        <w:rPr>
          <w:rFonts w:ascii="Arial" w:hAnsi="Arial" w:cs="Arial"/>
          <w:lang w:val="en-US"/>
        </w:rPr>
        <w:t>[1] and propose the following</w:t>
      </w:r>
    </w:p>
    <w:p w14:paraId="3012817B" w14:textId="77777777" w:rsidR="00DA6C20" w:rsidRDefault="00DA6C20" w:rsidP="00DA6C20">
      <w:pPr>
        <w:jc w:val="both"/>
        <w:rPr>
          <w:rFonts w:ascii="Arial" w:eastAsia="DengXian" w:hAnsi="Arial" w:cs="Arial"/>
          <w:b/>
          <w:bCs/>
          <w:u w:val="single"/>
          <w:lang w:eastAsia="zh-CN"/>
        </w:rPr>
      </w:pPr>
      <w:r w:rsidRPr="00C1498D">
        <w:rPr>
          <w:rFonts w:ascii="Arial" w:eastAsia="DengXian" w:hAnsi="Arial" w:cs="Arial"/>
          <w:b/>
          <w:bCs/>
          <w:u w:val="single"/>
          <w:lang w:eastAsia="zh-CN"/>
        </w:rPr>
        <w:t xml:space="preserve">Proposal 1 </w:t>
      </w:r>
    </w:p>
    <w:p w14:paraId="50FE114B" w14:textId="77777777" w:rsidR="00DA6C20" w:rsidRDefault="00DA6C20" w:rsidP="00DA6C20">
      <w:pPr>
        <w:pStyle w:val="ListParagraph"/>
        <w:numPr>
          <w:ilvl w:val="0"/>
          <w:numId w:val="7"/>
        </w:numPr>
        <w:jc w:val="both"/>
        <w:rPr>
          <w:rFonts w:ascii="Arial" w:eastAsia="DengXian" w:hAnsi="Arial" w:cs="Arial"/>
          <w:sz w:val="20"/>
          <w:szCs w:val="20"/>
          <w:lang w:val="en-GB" w:eastAsia="zh-CN"/>
        </w:rPr>
      </w:pPr>
      <w:r w:rsidRPr="006B7FF4">
        <w:rPr>
          <w:rFonts w:ascii="Arial" w:eastAsia="DengXian" w:hAnsi="Arial" w:cs="Arial"/>
          <w:sz w:val="20"/>
          <w:szCs w:val="20"/>
          <w:lang w:val="en-GB" w:eastAsia="zh-CN"/>
        </w:rPr>
        <w:t>Provide following</w:t>
      </w:r>
      <w:r>
        <w:rPr>
          <w:rFonts w:ascii="Arial" w:eastAsia="DengXian" w:hAnsi="Arial" w:cs="Arial"/>
          <w:sz w:val="20"/>
          <w:szCs w:val="20"/>
          <w:lang w:val="en-GB" w:eastAsia="zh-CN"/>
        </w:rPr>
        <w:t xml:space="preserve"> reply to RAN2 question </w:t>
      </w:r>
      <w:r w:rsidRPr="006B7FF4">
        <w:rPr>
          <w:rFonts w:ascii="Arial" w:eastAsia="DengXian" w:hAnsi="Arial" w:cs="Arial"/>
          <w:sz w:val="20"/>
          <w:szCs w:val="20"/>
          <w:lang w:val="en-GB" w:eastAsia="zh-CN"/>
        </w:rPr>
        <w:t>“</w:t>
      </w:r>
      <w:r w:rsidRPr="006B7FF4">
        <w:rPr>
          <w:rFonts w:ascii="Arial" w:eastAsia="DengXian" w:hAnsi="Arial" w:cs="Arial"/>
          <w:i/>
          <w:iCs/>
          <w:sz w:val="20"/>
          <w:szCs w:val="20"/>
          <w:lang w:val="en-GB" w:eastAsia="zh-CN"/>
        </w:rPr>
        <w:t>1. Whether there are any cases/scenarios on when the UE is not able to monitor LP-WUS?</w:t>
      </w:r>
      <w:r w:rsidRPr="006B7FF4">
        <w:rPr>
          <w:rFonts w:ascii="Arial" w:eastAsia="DengXian" w:hAnsi="Arial" w:cs="Arial"/>
          <w:sz w:val="20"/>
          <w:szCs w:val="20"/>
          <w:lang w:val="en-GB" w:eastAsia="zh-CN"/>
        </w:rPr>
        <w:t>”</w:t>
      </w:r>
    </w:p>
    <w:p w14:paraId="3DEA3A45" w14:textId="77777777" w:rsidR="00DA6C20" w:rsidRPr="006B7FF4" w:rsidRDefault="00DA6C20" w:rsidP="00DA6C20">
      <w:pPr>
        <w:pStyle w:val="ListParagraph"/>
        <w:numPr>
          <w:ilvl w:val="1"/>
          <w:numId w:val="7"/>
        </w:numPr>
        <w:jc w:val="both"/>
        <w:rPr>
          <w:rFonts w:ascii="Arial" w:eastAsia="DengXian" w:hAnsi="Arial" w:cs="Arial"/>
          <w:sz w:val="20"/>
          <w:szCs w:val="20"/>
          <w:lang w:val="en-GB" w:eastAsia="zh-CN"/>
        </w:rPr>
      </w:pPr>
      <w:r>
        <w:rPr>
          <w:rFonts w:ascii="Arial" w:eastAsia="DengXian" w:hAnsi="Arial" w:cs="Arial"/>
          <w:sz w:val="20"/>
          <w:szCs w:val="20"/>
          <w:lang w:val="en-GB" w:eastAsia="zh-CN"/>
        </w:rPr>
        <w:t xml:space="preserve">RAN1 agreed (in RAN1#120) that </w:t>
      </w:r>
      <w:r w:rsidRPr="006B7FF4">
        <w:rPr>
          <w:rFonts w:ascii="Arial" w:eastAsia="DengXian" w:hAnsi="Arial" w:cs="Arial"/>
          <w:sz w:val="20"/>
          <w:szCs w:val="20"/>
          <w:lang w:val="en-GB" w:eastAsia="zh-CN"/>
        </w:rPr>
        <w:t>UE does not monitor LP-WUS during C-DRX active time</w:t>
      </w:r>
      <w:r>
        <w:rPr>
          <w:rFonts w:ascii="Arial" w:eastAsia="DengXian" w:hAnsi="Arial" w:cs="Arial"/>
          <w:sz w:val="20"/>
          <w:szCs w:val="20"/>
          <w:lang w:val="en-GB" w:eastAsia="zh-CN"/>
        </w:rPr>
        <w:t xml:space="preserve"> f</w:t>
      </w:r>
      <w:r w:rsidRPr="006B7FF4">
        <w:rPr>
          <w:rFonts w:ascii="Arial" w:eastAsia="DengXian" w:hAnsi="Arial" w:cs="Arial"/>
          <w:sz w:val="20"/>
          <w:szCs w:val="20"/>
          <w:lang w:val="en-GB" w:eastAsia="zh-CN"/>
        </w:rPr>
        <w:t>or RRC connected mode</w:t>
      </w:r>
      <w:r>
        <w:rPr>
          <w:rFonts w:ascii="Arial" w:eastAsia="DengXian" w:hAnsi="Arial" w:cs="Arial"/>
          <w:sz w:val="20"/>
          <w:szCs w:val="20"/>
          <w:lang w:val="en-GB" w:eastAsia="zh-CN"/>
        </w:rPr>
        <w:t>.</w:t>
      </w:r>
    </w:p>
    <w:p w14:paraId="5DCA429B" w14:textId="77777777" w:rsidR="00DA6C20" w:rsidRDefault="00DA6C20" w:rsidP="00DA6C20">
      <w:pPr>
        <w:pStyle w:val="ListParagraph"/>
        <w:numPr>
          <w:ilvl w:val="1"/>
          <w:numId w:val="7"/>
        </w:numPr>
        <w:jc w:val="both"/>
        <w:rPr>
          <w:rFonts w:ascii="Arial" w:eastAsia="DengXian" w:hAnsi="Arial" w:cs="Arial"/>
          <w:sz w:val="20"/>
          <w:szCs w:val="20"/>
          <w:lang w:val="en-GB" w:eastAsia="zh-CN"/>
        </w:rPr>
      </w:pPr>
      <w:r>
        <w:rPr>
          <w:rFonts w:ascii="Arial" w:eastAsia="DengXian" w:hAnsi="Arial" w:cs="Arial"/>
          <w:sz w:val="20"/>
          <w:szCs w:val="20"/>
          <w:lang w:val="en-GB" w:eastAsia="zh-CN"/>
        </w:rPr>
        <w:t>RAN1 understanding is that for LP-WUS monitoring in RRC Connected mode, UE is not able to monitor LP-WUS in MO(s) that collide with the following</w:t>
      </w:r>
    </w:p>
    <w:p w14:paraId="336A1079" w14:textId="77777777" w:rsidR="00DA6C20" w:rsidRDefault="00DA6C20" w:rsidP="00DA6C20">
      <w:pPr>
        <w:pStyle w:val="ListParagraph"/>
        <w:numPr>
          <w:ilvl w:val="2"/>
          <w:numId w:val="7"/>
        </w:numPr>
        <w:jc w:val="both"/>
        <w:rPr>
          <w:rFonts w:ascii="Arial" w:eastAsia="DengXian" w:hAnsi="Arial" w:cs="Arial"/>
          <w:sz w:val="20"/>
          <w:szCs w:val="20"/>
          <w:lang w:val="en-GB" w:eastAsia="zh-CN"/>
        </w:rPr>
      </w:pPr>
      <w:r w:rsidRPr="006B7FF4">
        <w:rPr>
          <w:rFonts w:ascii="Arial" w:eastAsia="DengXian" w:hAnsi="Arial" w:cs="Arial"/>
          <w:sz w:val="20"/>
          <w:szCs w:val="20"/>
          <w:lang w:val="en-GB" w:eastAsia="zh-CN"/>
        </w:rPr>
        <w:t>measurement gap, interruption caused by BWP switching, and RAR window monitoring for BFR</w:t>
      </w:r>
      <w:r>
        <w:rPr>
          <w:rFonts w:ascii="Arial" w:eastAsia="DengXian" w:hAnsi="Arial" w:cs="Arial"/>
          <w:sz w:val="20"/>
          <w:szCs w:val="20"/>
          <w:lang w:val="en-GB" w:eastAsia="zh-CN"/>
        </w:rPr>
        <w:t>.</w:t>
      </w:r>
    </w:p>
    <w:p w14:paraId="036A0243" w14:textId="77777777" w:rsidR="00DA6C20" w:rsidRDefault="00DA6C20" w:rsidP="00DA6C20">
      <w:pPr>
        <w:jc w:val="both"/>
        <w:rPr>
          <w:rFonts w:ascii="Arial" w:eastAsia="DengXian" w:hAnsi="Arial" w:cs="Arial"/>
          <w:b/>
          <w:bCs/>
          <w:u w:val="single"/>
          <w:lang w:eastAsia="zh-CN"/>
        </w:rPr>
      </w:pPr>
      <w:r w:rsidRPr="00C1498D">
        <w:rPr>
          <w:rFonts w:ascii="Arial" w:eastAsia="DengXian" w:hAnsi="Arial" w:cs="Arial"/>
          <w:b/>
          <w:bCs/>
          <w:u w:val="single"/>
          <w:lang w:eastAsia="zh-CN"/>
        </w:rPr>
        <w:t xml:space="preserve">Proposal </w:t>
      </w:r>
      <w:r>
        <w:rPr>
          <w:rFonts w:ascii="Arial" w:eastAsia="DengXian" w:hAnsi="Arial" w:cs="Arial"/>
          <w:b/>
          <w:bCs/>
          <w:u w:val="single"/>
          <w:lang w:eastAsia="zh-CN"/>
        </w:rPr>
        <w:t>2</w:t>
      </w:r>
      <w:r w:rsidRPr="00C1498D">
        <w:rPr>
          <w:rFonts w:ascii="Arial" w:eastAsia="DengXian" w:hAnsi="Arial" w:cs="Arial"/>
          <w:b/>
          <w:bCs/>
          <w:u w:val="single"/>
          <w:lang w:eastAsia="zh-CN"/>
        </w:rPr>
        <w:t xml:space="preserve"> </w:t>
      </w:r>
    </w:p>
    <w:p w14:paraId="14E58142" w14:textId="77777777" w:rsidR="00DA6C20" w:rsidRDefault="00DA6C20" w:rsidP="00DA6C20">
      <w:pPr>
        <w:pStyle w:val="ListParagraph"/>
        <w:numPr>
          <w:ilvl w:val="0"/>
          <w:numId w:val="7"/>
        </w:numPr>
        <w:jc w:val="both"/>
        <w:rPr>
          <w:rFonts w:ascii="Arial" w:eastAsia="DengXian" w:hAnsi="Arial" w:cs="Arial"/>
          <w:sz w:val="20"/>
          <w:szCs w:val="20"/>
          <w:lang w:val="en-GB" w:eastAsia="zh-CN"/>
        </w:rPr>
      </w:pPr>
      <w:r w:rsidRPr="006B7FF4">
        <w:rPr>
          <w:rFonts w:ascii="Arial" w:eastAsia="DengXian" w:hAnsi="Arial" w:cs="Arial"/>
          <w:sz w:val="20"/>
          <w:szCs w:val="20"/>
          <w:lang w:val="en-GB" w:eastAsia="zh-CN"/>
        </w:rPr>
        <w:t>Provide following</w:t>
      </w:r>
      <w:r>
        <w:rPr>
          <w:rFonts w:ascii="Arial" w:eastAsia="DengXian" w:hAnsi="Arial" w:cs="Arial"/>
          <w:sz w:val="20"/>
          <w:szCs w:val="20"/>
          <w:lang w:val="en-GB" w:eastAsia="zh-CN"/>
        </w:rPr>
        <w:t xml:space="preserve"> reply to RAN2 question </w:t>
      </w:r>
      <w:r w:rsidRPr="006B7FF4">
        <w:rPr>
          <w:rFonts w:ascii="Arial" w:eastAsia="DengXian" w:hAnsi="Arial" w:cs="Arial"/>
          <w:sz w:val="20"/>
          <w:szCs w:val="20"/>
          <w:lang w:val="en-GB" w:eastAsia="zh-CN"/>
        </w:rPr>
        <w:t>“</w:t>
      </w:r>
      <w:r w:rsidRPr="007332BC">
        <w:rPr>
          <w:rFonts w:ascii="Arial" w:eastAsia="DengXian" w:hAnsi="Arial" w:cs="Arial"/>
          <w:i/>
          <w:iCs/>
          <w:sz w:val="20"/>
          <w:szCs w:val="20"/>
          <w:lang w:val="en-GB" w:eastAsia="zh-CN"/>
        </w:rPr>
        <w:t>2. Is there any case when the UE is not able to monitor LR and MR simultaneously?</w:t>
      </w:r>
      <w:r w:rsidRPr="006B7FF4">
        <w:rPr>
          <w:rFonts w:ascii="Arial" w:eastAsia="DengXian" w:hAnsi="Arial" w:cs="Arial"/>
          <w:sz w:val="20"/>
          <w:szCs w:val="20"/>
          <w:lang w:val="en-GB" w:eastAsia="zh-CN"/>
        </w:rPr>
        <w:t>”</w:t>
      </w:r>
    </w:p>
    <w:p w14:paraId="439C8E4D" w14:textId="77777777" w:rsidR="00DA6C20" w:rsidRPr="007332BC" w:rsidRDefault="00DA6C20" w:rsidP="00DA6C20">
      <w:pPr>
        <w:pStyle w:val="ListParagraph"/>
        <w:numPr>
          <w:ilvl w:val="1"/>
          <w:numId w:val="7"/>
        </w:numPr>
        <w:jc w:val="both"/>
        <w:rPr>
          <w:rFonts w:ascii="Arial" w:eastAsia="DengXian" w:hAnsi="Arial" w:cs="Arial"/>
          <w:lang w:eastAsia="zh-CN"/>
        </w:rPr>
      </w:pPr>
      <w:r>
        <w:rPr>
          <w:rFonts w:ascii="Arial" w:eastAsia="DengXian" w:hAnsi="Arial" w:cs="Arial"/>
          <w:sz w:val="20"/>
          <w:szCs w:val="20"/>
          <w:lang w:val="en-GB" w:eastAsia="zh-CN"/>
        </w:rPr>
        <w:t xml:space="preserve">RAN1 assumes RAN2 intention of above question is - </w:t>
      </w:r>
      <w:r w:rsidRPr="007332BC">
        <w:rPr>
          <w:rFonts w:ascii="Arial" w:eastAsia="DengXian" w:hAnsi="Arial" w:cs="Arial"/>
          <w:i/>
          <w:iCs/>
          <w:sz w:val="20"/>
          <w:szCs w:val="20"/>
          <w:lang w:val="en-GB" w:eastAsia="zh-CN"/>
        </w:rPr>
        <w:t xml:space="preserve">Is there any case when the UE is not able to </w:t>
      </w:r>
      <w:r w:rsidRPr="007332BC">
        <w:rPr>
          <w:rFonts w:ascii="Arial" w:eastAsia="DengXian" w:hAnsi="Arial" w:cs="Arial"/>
          <w:i/>
          <w:iCs/>
          <w:strike/>
          <w:sz w:val="20"/>
          <w:szCs w:val="20"/>
          <w:lang w:val="en-GB" w:eastAsia="zh-CN"/>
        </w:rPr>
        <w:t>monitor</w:t>
      </w:r>
      <w:r w:rsidRPr="007332BC">
        <w:rPr>
          <w:rFonts w:ascii="Arial" w:eastAsia="DengXian" w:hAnsi="Arial" w:cs="Arial"/>
          <w:i/>
          <w:iCs/>
          <w:sz w:val="20"/>
          <w:szCs w:val="20"/>
          <w:lang w:val="en-GB" w:eastAsia="zh-CN"/>
        </w:rPr>
        <w:t xml:space="preserve"> </w:t>
      </w:r>
      <w:r w:rsidRPr="007332BC">
        <w:rPr>
          <w:rFonts w:ascii="Arial" w:eastAsia="DengXian" w:hAnsi="Arial" w:cs="Arial"/>
          <w:i/>
          <w:iCs/>
          <w:sz w:val="20"/>
          <w:szCs w:val="20"/>
          <w:u w:val="single"/>
          <w:lang w:val="en-GB" w:eastAsia="zh-CN"/>
        </w:rPr>
        <w:t>operate</w:t>
      </w:r>
      <w:r>
        <w:rPr>
          <w:rFonts w:ascii="Arial" w:eastAsia="DengXian" w:hAnsi="Arial" w:cs="Arial"/>
          <w:i/>
          <w:iCs/>
          <w:sz w:val="20"/>
          <w:szCs w:val="20"/>
          <w:lang w:val="en-GB" w:eastAsia="zh-CN"/>
        </w:rPr>
        <w:t xml:space="preserve"> </w:t>
      </w:r>
      <w:r w:rsidRPr="007332BC">
        <w:rPr>
          <w:rFonts w:ascii="Arial" w:eastAsia="DengXian" w:hAnsi="Arial" w:cs="Arial"/>
          <w:i/>
          <w:iCs/>
          <w:sz w:val="20"/>
          <w:szCs w:val="20"/>
          <w:lang w:val="en-GB" w:eastAsia="zh-CN"/>
        </w:rPr>
        <w:t>LR and MR simultaneously?</w:t>
      </w:r>
    </w:p>
    <w:p w14:paraId="680C0B31" w14:textId="77777777" w:rsidR="00DA6C20" w:rsidRPr="00B56143" w:rsidRDefault="00DA6C20" w:rsidP="00DA6C20">
      <w:pPr>
        <w:pStyle w:val="ListParagraph"/>
        <w:numPr>
          <w:ilvl w:val="1"/>
          <w:numId w:val="7"/>
        </w:numPr>
        <w:jc w:val="both"/>
        <w:rPr>
          <w:rFonts w:ascii="Arial" w:eastAsia="DengXian" w:hAnsi="Arial" w:cs="Arial"/>
          <w:lang w:eastAsia="zh-CN"/>
        </w:rPr>
      </w:pPr>
      <w:r>
        <w:rPr>
          <w:rFonts w:ascii="Arial" w:eastAsia="DengXian" w:hAnsi="Arial" w:cs="Arial"/>
          <w:sz w:val="20"/>
          <w:szCs w:val="20"/>
          <w:lang w:val="en-GB" w:eastAsia="zh-CN"/>
        </w:rPr>
        <w:t xml:space="preserve">RAN1 understanding is that the </w:t>
      </w:r>
      <w:r w:rsidRPr="007332BC">
        <w:rPr>
          <w:rFonts w:ascii="Arial" w:eastAsia="DengXian" w:hAnsi="Arial" w:cs="Arial"/>
          <w:sz w:val="20"/>
          <w:szCs w:val="20"/>
          <w:lang w:val="en-GB" w:eastAsia="zh-CN"/>
        </w:rPr>
        <w:t xml:space="preserve">specifications </w:t>
      </w:r>
      <w:r>
        <w:rPr>
          <w:rFonts w:ascii="Arial" w:eastAsia="DengXian" w:hAnsi="Arial" w:cs="Arial"/>
          <w:sz w:val="20"/>
          <w:szCs w:val="20"/>
          <w:lang w:val="en-GB" w:eastAsia="zh-CN"/>
        </w:rPr>
        <w:t xml:space="preserve">would </w:t>
      </w:r>
      <w:r w:rsidRPr="007332BC">
        <w:rPr>
          <w:rFonts w:ascii="Arial" w:eastAsia="DengXian" w:hAnsi="Arial" w:cs="Arial"/>
          <w:sz w:val="20"/>
          <w:szCs w:val="20"/>
          <w:lang w:val="en-GB" w:eastAsia="zh-CN"/>
        </w:rPr>
        <w:t xml:space="preserve">capture </w:t>
      </w:r>
      <w:r>
        <w:rPr>
          <w:rFonts w:ascii="Arial" w:eastAsia="DengXian" w:hAnsi="Arial" w:cs="Arial"/>
          <w:sz w:val="20"/>
          <w:szCs w:val="20"/>
          <w:lang w:val="en-GB" w:eastAsia="zh-CN"/>
        </w:rPr>
        <w:t xml:space="preserve">any relevant </w:t>
      </w:r>
      <w:r w:rsidRPr="007332BC">
        <w:rPr>
          <w:rFonts w:ascii="Arial" w:eastAsia="DengXian" w:hAnsi="Arial" w:cs="Arial"/>
          <w:sz w:val="20"/>
          <w:szCs w:val="20"/>
          <w:lang w:val="en-GB" w:eastAsia="zh-CN"/>
        </w:rPr>
        <w:t xml:space="preserve">collision handling between </w:t>
      </w:r>
      <w:r>
        <w:rPr>
          <w:rFonts w:ascii="Arial" w:eastAsia="DengXian" w:hAnsi="Arial" w:cs="Arial"/>
          <w:sz w:val="20"/>
          <w:szCs w:val="20"/>
          <w:lang w:val="en-GB" w:eastAsia="zh-CN"/>
        </w:rPr>
        <w:t>specific</w:t>
      </w:r>
      <w:r w:rsidRPr="007332BC">
        <w:rPr>
          <w:rFonts w:ascii="Arial" w:eastAsia="DengXian" w:hAnsi="Arial" w:cs="Arial"/>
          <w:sz w:val="20"/>
          <w:szCs w:val="20"/>
          <w:lang w:val="en-GB" w:eastAsia="zh-CN"/>
        </w:rPr>
        <w:t xml:space="preserve"> UE procedures associated with LR and MR operation</w:t>
      </w:r>
      <w:r>
        <w:rPr>
          <w:rFonts w:ascii="Arial" w:eastAsia="DengXian" w:hAnsi="Arial" w:cs="Arial"/>
          <w:sz w:val="20"/>
          <w:szCs w:val="20"/>
          <w:lang w:val="en-GB" w:eastAsia="zh-CN"/>
        </w:rPr>
        <w:t xml:space="preserve"> </w:t>
      </w:r>
      <w:r w:rsidRPr="007332BC">
        <w:rPr>
          <w:rFonts w:ascii="Arial" w:eastAsia="DengXian" w:hAnsi="Arial" w:cs="Arial"/>
          <w:sz w:val="20"/>
          <w:szCs w:val="20"/>
          <w:lang w:val="en-GB" w:eastAsia="zh-CN"/>
        </w:rPr>
        <w:t>(</w:t>
      </w:r>
      <w:r>
        <w:rPr>
          <w:rFonts w:ascii="Arial" w:eastAsia="DengXian" w:hAnsi="Arial" w:cs="Arial"/>
          <w:sz w:val="20"/>
          <w:szCs w:val="20"/>
          <w:lang w:val="en-GB" w:eastAsia="zh-CN"/>
        </w:rPr>
        <w:t>e.g.,</w:t>
      </w:r>
      <w:r w:rsidRPr="007332BC">
        <w:rPr>
          <w:rFonts w:ascii="Arial" w:eastAsia="DengXian" w:hAnsi="Arial" w:cs="Arial"/>
          <w:sz w:val="20"/>
          <w:szCs w:val="20"/>
          <w:lang w:val="en-GB" w:eastAsia="zh-CN"/>
        </w:rPr>
        <w:t xml:space="preserve"> RAN2 </w:t>
      </w:r>
      <w:r>
        <w:rPr>
          <w:rFonts w:ascii="Arial" w:eastAsia="DengXian" w:hAnsi="Arial" w:cs="Arial"/>
          <w:sz w:val="20"/>
          <w:szCs w:val="20"/>
          <w:lang w:val="en-GB" w:eastAsia="zh-CN"/>
        </w:rPr>
        <w:t>working assumption for Option 1-1</w:t>
      </w:r>
      <w:r w:rsidRPr="007332BC">
        <w:rPr>
          <w:rFonts w:ascii="Arial" w:eastAsia="DengXian" w:hAnsi="Arial" w:cs="Arial"/>
          <w:sz w:val="20"/>
          <w:szCs w:val="20"/>
          <w:lang w:val="en-GB" w:eastAsia="zh-CN"/>
        </w:rPr>
        <w:t>)</w:t>
      </w:r>
      <w:r>
        <w:rPr>
          <w:rFonts w:ascii="Arial" w:eastAsia="DengXian" w:hAnsi="Arial" w:cs="Arial"/>
          <w:sz w:val="20"/>
          <w:szCs w:val="20"/>
          <w:lang w:val="en-GB" w:eastAsia="zh-CN"/>
        </w:rPr>
        <w:t xml:space="preserve">, and would not explicitly capture </w:t>
      </w:r>
      <w:r w:rsidRPr="007332BC">
        <w:rPr>
          <w:rFonts w:ascii="Arial" w:eastAsia="DengXian" w:hAnsi="Arial" w:cs="Arial"/>
          <w:sz w:val="20"/>
          <w:szCs w:val="20"/>
          <w:lang w:val="en-GB" w:eastAsia="zh-CN"/>
        </w:rPr>
        <w:t xml:space="preserve">interaction between </w:t>
      </w:r>
      <w:r>
        <w:rPr>
          <w:rFonts w:ascii="Arial" w:eastAsia="DengXian" w:hAnsi="Arial" w:cs="Arial"/>
          <w:sz w:val="20"/>
          <w:szCs w:val="20"/>
          <w:lang w:val="en-GB" w:eastAsia="zh-CN"/>
        </w:rPr>
        <w:t xml:space="preserve">LR and MR which are </w:t>
      </w:r>
      <w:r w:rsidRPr="007332BC">
        <w:rPr>
          <w:rFonts w:ascii="Arial" w:eastAsia="DengXian" w:hAnsi="Arial" w:cs="Arial"/>
          <w:sz w:val="20"/>
          <w:szCs w:val="20"/>
          <w:lang w:val="en-GB" w:eastAsia="zh-CN"/>
        </w:rPr>
        <w:t xml:space="preserve">UE </w:t>
      </w:r>
      <w:r>
        <w:rPr>
          <w:rFonts w:ascii="Arial" w:eastAsia="DengXian" w:hAnsi="Arial" w:cs="Arial"/>
          <w:sz w:val="20"/>
          <w:szCs w:val="20"/>
          <w:lang w:val="en-GB" w:eastAsia="zh-CN"/>
        </w:rPr>
        <w:t xml:space="preserve">internal </w:t>
      </w:r>
      <w:r w:rsidRPr="007332BC">
        <w:rPr>
          <w:rFonts w:ascii="Arial" w:eastAsia="DengXian" w:hAnsi="Arial" w:cs="Arial"/>
          <w:sz w:val="20"/>
          <w:szCs w:val="20"/>
          <w:lang w:val="en-GB" w:eastAsia="zh-CN"/>
        </w:rPr>
        <w:t>components</w:t>
      </w:r>
      <w:r>
        <w:rPr>
          <w:rFonts w:ascii="Arial" w:eastAsia="DengXian" w:hAnsi="Arial" w:cs="Arial"/>
          <w:sz w:val="20"/>
          <w:szCs w:val="20"/>
          <w:lang w:val="en-GB" w:eastAsia="zh-CN"/>
        </w:rPr>
        <w:t>.</w:t>
      </w:r>
    </w:p>
    <w:p w14:paraId="3116543B" w14:textId="77777777" w:rsidR="00DA6C20" w:rsidRPr="00B56143" w:rsidRDefault="00DA6C20" w:rsidP="00DA6C20">
      <w:pPr>
        <w:pStyle w:val="ListParagraph"/>
        <w:numPr>
          <w:ilvl w:val="1"/>
          <w:numId w:val="7"/>
        </w:numPr>
        <w:jc w:val="both"/>
        <w:rPr>
          <w:rFonts w:ascii="Arial" w:eastAsia="DengXian" w:hAnsi="Arial" w:cs="Arial"/>
          <w:lang w:eastAsia="zh-CN"/>
        </w:rPr>
      </w:pPr>
      <w:r>
        <w:rPr>
          <w:rFonts w:ascii="Arial" w:eastAsia="DengXian" w:hAnsi="Arial" w:cs="Arial"/>
          <w:sz w:val="20"/>
          <w:szCs w:val="20"/>
          <w:lang w:val="en-GB" w:eastAsia="zh-CN"/>
        </w:rPr>
        <w:t>RAN1 has agreed/concluded the following about UE procedures associated with LR and MR interaction</w:t>
      </w:r>
    </w:p>
    <w:p w14:paraId="40AA37D2" w14:textId="77777777" w:rsidR="00DA6C20" w:rsidRPr="00B56143" w:rsidRDefault="00DA6C20" w:rsidP="00DA6C20">
      <w:pPr>
        <w:pStyle w:val="ListParagraph"/>
        <w:numPr>
          <w:ilvl w:val="2"/>
          <w:numId w:val="7"/>
        </w:numPr>
        <w:rPr>
          <w:rFonts w:ascii="Arial" w:eastAsia="DengXian" w:hAnsi="Arial" w:cs="Arial"/>
          <w:sz w:val="20"/>
          <w:szCs w:val="20"/>
          <w:lang w:val="en-GB" w:eastAsia="zh-CN"/>
        </w:rPr>
      </w:pPr>
      <w:r w:rsidRPr="00B56143">
        <w:rPr>
          <w:rFonts w:ascii="Arial" w:eastAsia="DengXian" w:hAnsi="Arial" w:cs="Arial"/>
          <w:sz w:val="20"/>
          <w:szCs w:val="20"/>
          <w:lang w:val="en-GB" w:eastAsia="zh-CN"/>
        </w:rPr>
        <w:t>UE does not monitor LP-WUS during C-DRX active time for RRC connected mode</w:t>
      </w:r>
      <w:r>
        <w:rPr>
          <w:rFonts w:ascii="Arial" w:eastAsia="DengXian" w:hAnsi="Arial" w:cs="Arial"/>
          <w:sz w:val="20"/>
          <w:szCs w:val="20"/>
          <w:lang w:val="en-GB" w:eastAsia="zh-CN"/>
        </w:rPr>
        <w:t xml:space="preserve"> (agreement in RAN1#120)</w:t>
      </w:r>
      <w:r w:rsidRPr="00B56143">
        <w:rPr>
          <w:rFonts w:ascii="Arial" w:eastAsia="DengXian" w:hAnsi="Arial" w:cs="Arial"/>
          <w:sz w:val="20"/>
          <w:szCs w:val="20"/>
          <w:lang w:val="en-GB" w:eastAsia="zh-CN"/>
        </w:rPr>
        <w:t>.</w:t>
      </w:r>
    </w:p>
    <w:p w14:paraId="5D2C4BB4" w14:textId="77777777" w:rsidR="00DA6C20" w:rsidRPr="00210E80" w:rsidRDefault="00DA6C20" w:rsidP="00DA6C20">
      <w:pPr>
        <w:pStyle w:val="ListParagraph"/>
        <w:numPr>
          <w:ilvl w:val="2"/>
          <w:numId w:val="7"/>
        </w:numPr>
        <w:jc w:val="both"/>
        <w:rPr>
          <w:rFonts w:ascii="Arial" w:eastAsia="DengXian" w:hAnsi="Arial" w:cs="Arial"/>
          <w:sz w:val="20"/>
          <w:szCs w:val="20"/>
          <w:lang w:val="en-GB" w:eastAsia="zh-CN"/>
        </w:rPr>
      </w:pPr>
      <w:r>
        <w:rPr>
          <w:rFonts w:ascii="Arial" w:eastAsia="DengXian" w:hAnsi="Arial" w:cs="Arial"/>
          <w:sz w:val="20"/>
          <w:szCs w:val="20"/>
          <w:lang w:val="en-GB" w:eastAsia="zh-CN"/>
        </w:rPr>
        <w:t>W</w:t>
      </w:r>
      <w:r w:rsidRPr="00B56143">
        <w:rPr>
          <w:rFonts w:ascii="Arial" w:eastAsia="DengXian" w:hAnsi="Arial" w:cs="Arial"/>
          <w:sz w:val="20"/>
          <w:szCs w:val="20"/>
          <w:lang w:val="en-GB" w:eastAsia="zh-CN"/>
        </w:rPr>
        <w:t>hen LP-WUS monitoring (option 1-1 or option 1-2) is enabled for RRC CONNECTED mode, it is supported that SR, PRACH and CG-PUSCH triggers MR PDCCH monitoring according to the legacy UE behaviou</w:t>
      </w:r>
      <w:r>
        <w:rPr>
          <w:rFonts w:ascii="Arial" w:eastAsia="DengXian" w:hAnsi="Arial" w:cs="Arial"/>
          <w:sz w:val="20"/>
          <w:szCs w:val="20"/>
          <w:lang w:val="en-GB" w:eastAsia="zh-CN"/>
        </w:rPr>
        <w:t>r (conclusions in RAN1#120 and RAN1#120bis)</w:t>
      </w:r>
    </w:p>
    <w:p w14:paraId="422B600F" w14:textId="77777777" w:rsidR="00DA6C20" w:rsidRDefault="00DA6C20" w:rsidP="003F5A18">
      <w:pPr>
        <w:overflowPunct w:val="0"/>
        <w:autoSpaceDE w:val="0"/>
        <w:autoSpaceDN w:val="0"/>
        <w:adjustRightInd w:val="0"/>
        <w:textAlignment w:val="baseline"/>
        <w:rPr>
          <w:rFonts w:ascii="Arial" w:hAnsi="Arial" w:cs="Arial"/>
          <w:lang w:val="en-US"/>
        </w:rPr>
      </w:pPr>
    </w:p>
    <w:p w14:paraId="664556E0" w14:textId="77777777" w:rsidR="00DA6C20" w:rsidRDefault="00DA6C20" w:rsidP="00DA6C20">
      <w:pPr>
        <w:jc w:val="both"/>
        <w:rPr>
          <w:rFonts w:ascii="Arial" w:eastAsia="DengXian" w:hAnsi="Arial" w:cs="Arial"/>
          <w:b/>
          <w:bCs/>
          <w:u w:val="single"/>
          <w:lang w:eastAsia="zh-CN"/>
        </w:rPr>
      </w:pPr>
      <w:r w:rsidRPr="00C1498D">
        <w:rPr>
          <w:rFonts w:ascii="Arial" w:eastAsia="DengXian" w:hAnsi="Arial" w:cs="Arial"/>
          <w:b/>
          <w:bCs/>
          <w:u w:val="single"/>
          <w:lang w:eastAsia="zh-CN"/>
        </w:rPr>
        <w:t xml:space="preserve">Proposal </w:t>
      </w:r>
      <w:r>
        <w:rPr>
          <w:rFonts w:ascii="Arial" w:eastAsia="DengXian" w:hAnsi="Arial" w:cs="Arial"/>
          <w:b/>
          <w:bCs/>
          <w:u w:val="single"/>
          <w:lang w:eastAsia="zh-CN"/>
        </w:rPr>
        <w:t>3</w:t>
      </w:r>
      <w:r w:rsidRPr="00C1498D">
        <w:rPr>
          <w:rFonts w:ascii="Arial" w:eastAsia="DengXian" w:hAnsi="Arial" w:cs="Arial"/>
          <w:b/>
          <w:bCs/>
          <w:u w:val="single"/>
          <w:lang w:eastAsia="zh-CN"/>
        </w:rPr>
        <w:t xml:space="preserve"> </w:t>
      </w:r>
    </w:p>
    <w:p w14:paraId="0D22B2CF" w14:textId="77777777" w:rsidR="00DA6C20" w:rsidRPr="000F2251" w:rsidRDefault="00DA6C20" w:rsidP="00DA6C20">
      <w:pPr>
        <w:pStyle w:val="ListParagraph"/>
        <w:numPr>
          <w:ilvl w:val="0"/>
          <w:numId w:val="7"/>
        </w:numPr>
        <w:jc w:val="both"/>
        <w:rPr>
          <w:rFonts w:ascii="Arial" w:eastAsia="DengXian" w:hAnsi="Arial" w:cs="Arial"/>
          <w:sz w:val="20"/>
          <w:szCs w:val="20"/>
          <w:lang w:val="en-GB" w:eastAsia="zh-CN"/>
        </w:rPr>
      </w:pPr>
      <w:r w:rsidRPr="006B7FF4">
        <w:rPr>
          <w:rFonts w:ascii="Arial" w:eastAsia="DengXian" w:hAnsi="Arial" w:cs="Arial"/>
          <w:sz w:val="20"/>
          <w:szCs w:val="20"/>
          <w:lang w:val="en-GB" w:eastAsia="zh-CN"/>
        </w:rPr>
        <w:t>Provide following</w:t>
      </w:r>
      <w:r>
        <w:rPr>
          <w:rFonts w:ascii="Arial" w:eastAsia="DengXian" w:hAnsi="Arial" w:cs="Arial"/>
          <w:sz w:val="20"/>
          <w:szCs w:val="20"/>
          <w:lang w:val="en-GB" w:eastAsia="zh-CN"/>
        </w:rPr>
        <w:t xml:space="preserve"> reply to RAN2 question </w:t>
      </w:r>
      <w:r w:rsidRPr="006B7FF4">
        <w:rPr>
          <w:rFonts w:ascii="Arial" w:eastAsia="DengXian" w:hAnsi="Arial" w:cs="Arial"/>
          <w:sz w:val="20"/>
          <w:szCs w:val="20"/>
          <w:lang w:val="en-GB" w:eastAsia="zh-CN"/>
        </w:rPr>
        <w:t>“</w:t>
      </w:r>
      <w:r w:rsidRPr="000F2251">
        <w:rPr>
          <w:rFonts w:ascii="Arial" w:eastAsia="DengXian" w:hAnsi="Arial" w:cs="Arial"/>
          <w:i/>
          <w:iCs/>
          <w:sz w:val="20"/>
          <w:szCs w:val="20"/>
          <w:lang w:val="en-GB" w:eastAsia="zh-CN"/>
        </w:rPr>
        <w:t>RAN2 would like to know whether there were any further conclusions in RAN1 on what information the preferred time offset via UAI should provide (e.g. in relation to the minimum time offset provided as a UE capability)?</w:t>
      </w:r>
      <w:r>
        <w:rPr>
          <w:rFonts w:ascii="Arial" w:eastAsia="DengXian" w:hAnsi="Arial" w:cs="Arial"/>
          <w:i/>
          <w:iCs/>
          <w:sz w:val="20"/>
          <w:szCs w:val="20"/>
          <w:lang w:val="en-GB" w:eastAsia="zh-CN"/>
        </w:rPr>
        <w:t>”</w:t>
      </w:r>
    </w:p>
    <w:p w14:paraId="0732641A" w14:textId="77777777" w:rsidR="00DA6C20" w:rsidRPr="000F2251" w:rsidRDefault="00DA6C20" w:rsidP="00DA6C20">
      <w:pPr>
        <w:pStyle w:val="ListParagraph"/>
        <w:numPr>
          <w:ilvl w:val="1"/>
          <w:numId w:val="7"/>
        </w:numPr>
        <w:jc w:val="both"/>
        <w:rPr>
          <w:rFonts w:ascii="Arial" w:eastAsia="DengXian" w:hAnsi="Arial" w:cs="Arial"/>
          <w:i/>
          <w:iCs/>
          <w:sz w:val="20"/>
          <w:szCs w:val="20"/>
          <w:lang w:val="en-GB" w:eastAsia="zh-CN"/>
        </w:rPr>
      </w:pPr>
      <w:r>
        <w:rPr>
          <w:rFonts w:ascii="Arial" w:eastAsia="DengXian" w:hAnsi="Arial" w:cs="Arial"/>
          <w:sz w:val="20"/>
          <w:szCs w:val="20"/>
          <w:lang w:val="en-GB" w:eastAsia="zh-CN"/>
        </w:rPr>
        <w:t>RAN1 understanding is as follows</w:t>
      </w:r>
    </w:p>
    <w:p w14:paraId="3336F610" w14:textId="77777777" w:rsidR="00DA6C20" w:rsidRPr="000F2251" w:rsidRDefault="00DA6C20" w:rsidP="00DA6C20">
      <w:pPr>
        <w:pStyle w:val="ListParagraph"/>
        <w:numPr>
          <w:ilvl w:val="2"/>
          <w:numId w:val="7"/>
        </w:numPr>
        <w:jc w:val="both"/>
        <w:rPr>
          <w:rFonts w:ascii="Arial" w:eastAsia="DengXian" w:hAnsi="Arial" w:cs="Arial"/>
          <w:sz w:val="20"/>
          <w:szCs w:val="20"/>
          <w:lang w:val="en-GB" w:eastAsia="zh-CN"/>
        </w:rPr>
      </w:pPr>
      <w:r>
        <w:rPr>
          <w:rFonts w:ascii="Arial" w:eastAsia="DengXian" w:hAnsi="Arial" w:cs="Arial"/>
          <w:sz w:val="20"/>
          <w:szCs w:val="20"/>
          <w:lang w:val="en-GB" w:eastAsia="zh-CN"/>
        </w:rPr>
        <w:t>P</w:t>
      </w:r>
      <w:r w:rsidRPr="000F2251">
        <w:rPr>
          <w:rFonts w:ascii="Arial" w:eastAsia="DengXian" w:hAnsi="Arial" w:cs="Arial"/>
          <w:sz w:val="20"/>
          <w:szCs w:val="20"/>
          <w:lang w:val="en-GB" w:eastAsia="zh-CN"/>
        </w:rPr>
        <w:t>referred time offset should be larger than or equal to the minimum time offset capability</w:t>
      </w:r>
      <w:r>
        <w:rPr>
          <w:rFonts w:ascii="Arial" w:eastAsia="DengXian" w:hAnsi="Arial" w:cs="Arial"/>
          <w:sz w:val="20"/>
          <w:szCs w:val="20"/>
          <w:lang w:val="en-GB" w:eastAsia="zh-CN"/>
        </w:rPr>
        <w:t xml:space="preserve"> indicated by the UE</w:t>
      </w:r>
    </w:p>
    <w:p w14:paraId="5E8A9BA0" w14:textId="77777777" w:rsidR="00DA6C20" w:rsidRPr="000F2251" w:rsidRDefault="00DA6C20" w:rsidP="00DA6C20">
      <w:pPr>
        <w:pStyle w:val="ListParagraph"/>
        <w:numPr>
          <w:ilvl w:val="2"/>
          <w:numId w:val="7"/>
        </w:numPr>
        <w:jc w:val="both"/>
        <w:rPr>
          <w:rFonts w:ascii="Arial" w:eastAsia="DengXian" w:hAnsi="Arial" w:cs="Arial"/>
          <w:sz w:val="20"/>
          <w:szCs w:val="20"/>
          <w:lang w:val="en-GB" w:eastAsia="zh-CN"/>
        </w:rPr>
      </w:pPr>
      <w:r w:rsidRPr="000F2251">
        <w:rPr>
          <w:rFonts w:ascii="Arial" w:eastAsia="DengXian" w:hAnsi="Arial" w:cs="Arial"/>
          <w:sz w:val="20"/>
          <w:szCs w:val="20"/>
          <w:lang w:val="en-GB" w:eastAsia="zh-CN"/>
        </w:rPr>
        <w:t xml:space="preserve">For option 1-1, the </w:t>
      </w:r>
      <w:r>
        <w:rPr>
          <w:rFonts w:ascii="Arial" w:eastAsia="DengXian" w:hAnsi="Arial" w:cs="Arial"/>
          <w:sz w:val="20"/>
          <w:szCs w:val="20"/>
          <w:lang w:val="en-GB" w:eastAsia="zh-CN"/>
        </w:rPr>
        <w:t>candidate values for</w:t>
      </w:r>
      <w:r w:rsidRPr="000F2251">
        <w:rPr>
          <w:rFonts w:ascii="Arial" w:eastAsia="DengXian" w:hAnsi="Arial" w:cs="Arial"/>
          <w:sz w:val="20"/>
          <w:szCs w:val="20"/>
          <w:lang w:val="en-GB" w:eastAsia="zh-CN"/>
        </w:rPr>
        <w:t xml:space="preserve"> preferred time offset should have same value range as Time_offset_CONNECTED_Option1-1 (i.e., time offset2 as in RAN1#120 agreement) </w:t>
      </w:r>
    </w:p>
    <w:p w14:paraId="736EE9E0" w14:textId="5B44A0E7" w:rsidR="0065110D" w:rsidRPr="00DA6C20" w:rsidRDefault="00DA6C20" w:rsidP="00DA6C20">
      <w:pPr>
        <w:pStyle w:val="ListParagraph"/>
        <w:numPr>
          <w:ilvl w:val="2"/>
          <w:numId w:val="7"/>
        </w:numPr>
        <w:jc w:val="both"/>
        <w:rPr>
          <w:rFonts w:ascii="Arial" w:eastAsia="DengXian" w:hAnsi="Arial" w:cs="Arial"/>
          <w:sz w:val="20"/>
          <w:szCs w:val="20"/>
          <w:lang w:val="en-GB" w:eastAsia="zh-CN"/>
        </w:rPr>
      </w:pPr>
      <w:r w:rsidRPr="000F2251">
        <w:rPr>
          <w:rFonts w:ascii="Arial" w:eastAsia="DengXian" w:hAnsi="Arial" w:cs="Arial"/>
          <w:sz w:val="20"/>
          <w:szCs w:val="20"/>
          <w:lang w:val="en-GB" w:eastAsia="zh-CN"/>
        </w:rPr>
        <w:t xml:space="preserve">For option 1-2, the </w:t>
      </w:r>
      <w:r>
        <w:rPr>
          <w:rFonts w:ascii="Arial" w:eastAsia="DengXian" w:hAnsi="Arial" w:cs="Arial"/>
          <w:sz w:val="20"/>
          <w:szCs w:val="20"/>
          <w:lang w:val="en-GB" w:eastAsia="zh-CN"/>
        </w:rPr>
        <w:t>candidate values for</w:t>
      </w:r>
      <w:r w:rsidRPr="000F2251">
        <w:rPr>
          <w:rFonts w:ascii="Arial" w:eastAsia="DengXian" w:hAnsi="Arial" w:cs="Arial"/>
          <w:sz w:val="20"/>
          <w:szCs w:val="20"/>
          <w:lang w:val="en-GB" w:eastAsia="zh-CN"/>
        </w:rPr>
        <w:t xml:space="preserve"> preferred time offset should have same value range as Time_offset_CONNECTED_Option1-2 (i.e., time offset4 as in RAN1#120 agreement).</w:t>
      </w:r>
    </w:p>
    <w:p w14:paraId="633F82FC" w14:textId="77777777" w:rsidR="003F5A18" w:rsidRDefault="003F5A18" w:rsidP="003F5A18">
      <w:pPr>
        <w:pStyle w:val="Heading1"/>
        <w:rPr>
          <w:rFonts w:cs="Arial"/>
        </w:rPr>
      </w:pPr>
      <w:r>
        <w:rPr>
          <w:rFonts w:cs="Arial"/>
        </w:rPr>
        <w:t>4</w:t>
      </w:r>
      <w:r>
        <w:rPr>
          <w:rFonts w:cs="Arial"/>
        </w:rPr>
        <w:tab/>
        <w:t>References</w:t>
      </w:r>
    </w:p>
    <w:p w14:paraId="1690E8C6" w14:textId="4CA342AF" w:rsidR="003F5A18" w:rsidRPr="005F535A" w:rsidRDefault="003F5A18" w:rsidP="003F5A18">
      <w:pPr>
        <w:overflowPunct w:val="0"/>
        <w:autoSpaceDE w:val="0"/>
        <w:autoSpaceDN w:val="0"/>
        <w:adjustRightInd w:val="0"/>
        <w:textAlignment w:val="baseline"/>
        <w:rPr>
          <w:rFonts w:ascii="Arial" w:hAnsi="Arial" w:cs="Arial"/>
          <w:lang w:val="en-US"/>
        </w:rPr>
      </w:pPr>
      <w:r w:rsidRPr="005F535A">
        <w:rPr>
          <w:rFonts w:ascii="Arial" w:hAnsi="Arial" w:cs="Arial"/>
          <w:lang w:val="en-US"/>
        </w:rPr>
        <w:t>[1] R1-250</w:t>
      </w:r>
      <w:r w:rsidR="00A06EB4">
        <w:rPr>
          <w:rFonts w:ascii="Arial" w:hAnsi="Arial" w:cs="Arial"/>
          <w:lang w:val="en-US"/>
        </w:rPr>
        <w:t>3616</w:t>
      </w:r>
      <w:r w:rsidRPr="005F535A">
        <w:rPr>
          <w:rFonts w:ascii="Arial" w:hAnsi="Arial" w:cs="Arial"/>
          <w:lang w:val="en-US"/>
        </w:rPr>
        <w:t xml:space="preserve"> – “</w:t>
      </w:r>
      <w:r w:rsidR="00A06EB4" w:rsidRPr="00A06EB4">
        <w:rPr>
          <w:rFonts w:ascii="Arial" w:hAnsi="Arial" w:cs="Arial"/>
          <w:lang w:val="en-US"/>
        </w:rPr>
        <w:t>LS on LP-WUS in RRC_CONNECTED</w:t>
      </w:r>
      <w:r w:rsidRPr="005F535A">
        <w:rPr>
          <w:rFonts w:ascii="Arial" w:hAnsi="Arial" w:cs="Arial"/>
          <w:lang w:val="en-US"/>
        </w:rPr>
        <w:t>”, RAN</w:t>
      </w:r>
      <w:r w:rsidR="00A06EB4">
        <w:rPr>
          <w:rFonts w:ascii="Arial" w:hAnsi="Arial" w:cs="Arial"/>
          <w:lang w:val="en-US"/>
        </w:rPr>
        <w:t>2</w:t>
      </w:r>
      <w:r w:rsidRPr="005F535A">
        <w:rPr>
          <w:rFonts w:ascii="Arial" w:hAnsi="Arial" w:cs="Arial"/>
          <w:lang w:val="en-US"/>
        </w:rPr>
        <w:t xml:space="preserve"> LS to RAN1, </w:t>
      </w:r>
      <w:r w:rsidR="0079137A" w:rsidRPr="005F535A">
        <w:rPr>
          <w:rFonts w:ascii="Arial" w:hAnsi="Arial" w:cs="Arial"/>
          <w:lang w:val="en-US"/>
        </w:rPr>
        <w:t>RAN1#12</w:t>
      </w:r>
      <w:r w:rsidR="00A06EB4">
        <w:rPr>
          <w:rFonts w:ascii="Arial" w:hAnsi="Arial" w:cs="Arial"/>
          <w:lang w:val="en-US"/>
        </w:rPr>
        <w:t>1</w:t>
      </w:r>
      <w:r w:rsidR="0079137A" w:rsidRPr="005F535A">
        <w:rPr>
          <w:rFonts w:ascii="Arial" w:hAnsi="Arial" w:cs="Arial"/>
          <w:lang w:val="en-US"/>
        </w:rPr>
        <w:t xml:space="preserve">, </w:t>
      </w:r>
      <w:r w:rsidR="00A06EB4">
        <w:rPr>
          <w:rFonts w:ascii="Arial" w:hAnsi="Arial" w:cs="Arial"/>
          <w:lang w:val="en-US"/>
        </w:rPr>
        <w:t>Malta</w:t>
      </w:r>
      <w:r w:rsidR="0079137A" w:rsidRPr="005F535A">
        <w:rPr>
          <w:rFonts w:ascii="Arial" w:hAnsi="Arial" w:cs="Arial"/>
          <w:lang w:val="en-US"/>
        </w:rPr>
        <w:t xml:space="preserve">, </w:t>
      </w:r>
      <w:r w:rsidR="00A06EB4">
        <w:rPr>
          <w:rFonts w:ascii="Arial" w:hAnsi="Arial" w:cs="Arial"/>
          <w:lang w:val="en-US"/>
        </w:rPr>
        <w:t>May</w:t>
      </w:r>
      <w:r w:rsidR="0079137A" w:rsidRPr="005F535A">
        <w:rPr>
          <w:rFonts w:ascii="Arial" w:hAnsi="Arial" w:cs="Arial"/>
          <w:lang w:val="en-US"/>
        </w:rPr>
        <w:t xml:space="preserve"> 2025.</w:t>
      </w:r>
    </w:p>
    <w:sectPr w:rsidR="003F5A18" w:rsidRPr="005F535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1DAF9" w14:textId="77777777" w:rsidR="00DC6970" w:rsidRDefault="00DC6970" w:rsidP="004869E5">
      <w:pPr>
        <w:spacing w:after="0"/>
      </w:pPr>
      <w:r>
        <w:separator/>
      </w:r>
    </w:p>
  </w:endnote>
  <w:endnote w:type="continuationSeparator" w:id="0">
    <w:p w14:paraId="2B513363" w14:textId="77777777" w:rsidR="00DC6970" w:rsidRDefault="00DC6970" w:rsidP="004869E5">
      <w:pPr>
        <w:spacing w:after="0"/>
      </w:pPr>
      <w:r>
        <w:continuationSeparator/>
      </w:r>
    </w:p>
  </w:endnote>
  <w:endnote w:type="continuationNotice" w:id="1">
    <w:p w14:paraId="12C48CB3" w14:textId="77777777" w:rsidR="00DC6970" w:rsidRDefault="00DC69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B065A" w14:textId="77777777" w:rsidR="00DC6970" w:rsidRDefault="00DC6970" w:rsidP="004869E5">
      <w:pPr>
        <w:spacing w:after="0"/>
      </w:pPr>
      <w:r>
        <w:separator/>
      </w:r>
    </w:p>
  </w:footnote>
  <w:footnote w:type="continuationSeparator" w:id="0">
    <w:p w14:paraId="3C71C6B8" w14:textId="77777777" w:rsidR="00DC6970" w:rsidRDefault="00DC6970" w:rsidP="004869E5">
      <w:pPr>
        <w:spacing w:after="0"/>
      </w:pPr>
      <w:r>
        <w:continuationSeparator/>
      </w:r>
    </w:p>
  </w:footnote>
  <w:footnote w:type="continuationNotice" w:id="1">
    <w:p w14:paraId="23F124D2" w14:textId="77777777" w:rsidR="00DC6970" w:rsidRDefault="00DC69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D1106"/>
    <w:multiLevelType w:val="hybridMultilevel"/>
    <w:tmpl w:val="710AE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3432203"/>
    <w:multiLevelType w:val="hybridMultilevel"/>
    <w:tmpl w:val="01E64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877311A"/>
    <w:multiLevelType w:val="multilevel"/>
    <w:tmpl w:val="4877311A"/>
    <w:lvl w:ilvl="0">
      <w:start w:val="1"/>
      <w:numFmt w:val="bullet"/>
      <w:lvlText w:val=""/>
      <w:lvlJc w:val="left"/>
      <w:pPr>
        <w:ind w:left="928" w:hanging="360"/>
      </w:pPr>
      <w:rPr>
        <w:rFonts w:ascii="Wingdings" w:hAnsi="Wingdings"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4" w15:restartNumberingAfterBreak="0">
    <w:nsid w:val="534B328A"/>
    <w:multiLevelType w:val="multilevel"/>
    <w:tmpl w:val="534B328A"/>
    <w:lvl w:ilvl="0">
      <w:start w:val="1"/>
      <w:numFmt w:val="decimal"/>
      <w:pStyle w:val="a"/>
      <w:lvlText w:val="[%1]"/>
      <w:lvlJc w:val="left"/>
      <w:pPr>
        <w:tabs>
          <w:tab w:val="num" w:pos="720"/>
        </w:tabs>
        <w:ind w:left="720" w:hanging="360"/>
      </w:pPr>
      <w:rPr>
        <w:rFonts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num w:numId="1" w16cid:durableId="1314024898">
    <w:abstractNumId w:val="4"/>
  </w:num>
  <w:num w:numId="2" w16cid:durableId="1935432524">
    <w:abstractNumId w:val="3"/>
  </w:num>
  <w:num w:numId="3" w16cid:durableId="768745067">
    <w:abstractNumId w:val="1"/>
  </w:num>
  <w:num w:numId="4" w16cid:durableId="321158330">
    <w:abstractNumId w:val="0"/>
  </w:num>
  <w:num w:numId="5" w16cid:durableId="1576429778">
    <w:abstractNumId w:val="5"/>
  </w:num>
  <w:num w:numId="6" w16cid:durableId="1456603713">
    <w:abstractNumId w:val="6"/>
  </w:num>
  <w:num w:numId="7" w16cid:durableId="2255366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837"/>
    <w:rsid w:val="00000C2D"/>
    <w:rsid w:val="00000EB8"/>
    <w:rsid w:val="00001342"/>
    <w:rsid w:val="00002B1E"/>
    <w:rsid w:val="0000341B"/>
    <w:rsid w:val="000038BE"/>
    <w:rsid w:val="00003DB7"/>
    <w:rsid w:val="00004745"/>
    <w:rsid w:val="00005A88"/>
    <w:rsid w:val="000069C6"/>
    <w:rsid w:val="000078E2"/>
    <w:rsid w:val="00010E8E"/>
    <w:rsid w:val="00011371"/>
    <w:rsid w:val="00014E43"/>
    <w:rsid w:val="000152CD"/>
    <w:rsid w:val="000163AF"/>
    <w:rsid w:val="00017A04"/>
    <w:rsid w:val="00017C05"/>
    <w:rsid w:val="0002191D"/>
    <w:rsid w:val="00026666"/>
    <w:rsid w:val="000266A0"/>
    <w:rsid w:val="0002680C"/>
    <w:rsid w:val="00026A7D"/>
    <w:rsid w:val="00027645"/>
    <w:rsid w:val="00031C1D"/>
    <w:rsid w:val="000321EB"/>
    <w:rsid w:val="000325B4"/>
    <w:rsid w:val="000329BF"/>
    <w:rsid w:val="00032F36"/>
    <w:rsid w:val="000336DA"/>
    <w:rsid w:val="000349CD"/>
    <w:rsid w:val="00034F5F"/>
    <w:rsid w:val="0003625E"/>
    <w:rsid w:val="0003670D"/>
    <w:rsid w:val="000367EE"/>
    <w:rsid w:val="00036AF0"/>
    <w:rsid w:val="00036F58"/>
    <w:rsid w:val="00041208"/>
    <w:rsid w:val="00043F1D"/>
    <w:rsid w:val="0004650C"/>
    <w:rsid w:val="0004678D"/>
    <w:rsid w:val="00047E49"/>
    <w:rsid w:val="00052578"/>
    <w:rsid w:val="0005430C"/>
    <w:rsid w:val="00054DC0"/>
    <w:rsid w:val="0005509D"/>
    <w:rsid w:val="00055873"/>
    <w:rsid w:val="00056107"/>
    <w:rsid w:val="00056560"/>
    <w:rsid w:val="0005725C"/>
    <w:rsid w:val="00060185"/>
    <w:rsid w:val="00060EEF"/>
    <w:rsid w:val="00064277"/>
    <w:rsid w:val="00064500"/>
    <w:rsid w:val="00071588"/>
    <w:rsid w:val="00072A5A"/>
    <w:rsid w:val="00074CBB"/>
    <w:rsid w:val="00077252"/>
    <w:rsid w:val="00077333"/>
    <w:rsid w:val="00077397"/>
    <w:rsid w:val="00077BCC"/>
    <w:rsid w:val="000809A5"/>
    <w:rsid w:val="00080FF8"/>
    <w:rsid w:val="00081558"/>
    <w:rsid w:val="00081A68"/>
    <w:rsid w:val="00083267"/>
    <w:rsid w:val="00083540"/>
    <w:rsid w:val="00083D29"/>
    <w:rsid w:val="000844F1"/>
    <w:rsid w:val="000852AB"/>
    <w:rsid w:val="00085961"/>
    <w:rsid w:val="00085C75"/>
    <w:rsid w:val="000860C3"/>
    <w:rsid w:val="0008614B"/>
    <w:rsid w:val="000876CE"/>
    <w:rsid w:val="000901E3"/>
    <w:rsid w:val="000911FB"/>
    <w:rsid w:val="00093E7E"/>
    <w:rsid w:val="00095C5B"/>
    <w:rsid w:val="00096EE4"/>
    <w:rsid w:val="00096FBF"/>
    <w:rsid w:val="000A067A"/>
    <w:rsid w:val="000A0CE2"/>
    <w:rsid w:val="000A12C7"/>
    <w:rsid w:val="000A1643"/>
    <w:rsid w:val="000A1EC3"/>
    <w:rsid w:val="000A28A6"/>
    <w:rsid w:val="000A3D44"/>
    <w:rsid w:val="000A3D51"/>
    <w:rsid w:val="000A3D89"/>
    <w:rsid w:val="000A57A0"/>
    <w:rsid w:val="000A77A5"/>
    <w:rsid w:val="000B0A67"/>
    <w:rsid w:val="000B0F5E"/>
    <w:rsid w:val="000B0FA4"/>
    <w:rsid w:val="000B18DD"/>
    <w:rsid w:val="000B3152"/>
    <w:rsid w:val="000B36F2"/>
    <w:rsid w:val="000B3ACB"/>
    <w:rsid w:val="000B3CFE"/>
    <w:rsid w:val="000B50EB"/>
    <w:rsid w:val="000B51BF"/>
    <w:rsid w:val="000B579B"/>
    <w:rsid w:val="000B6931"/>
    <w:rsid w:val="000C01A3"/>
    <w:rsid w:val="000C06A2"/>
    <w:rsid w:val="000C23A4"/>
    <w:rsid w:val="000C2440"/>
    <w:rsid w:val="000C2A26"/>
    <w:rsid w:val="000C2B9F"/>
    <w:rsid w:val="000C3463"/>
    <w:rsid w:val="000C46A1"/>
    <w:rsid w:val="000C4D22"/>
    <w:rsid w:val="000C640F"/>
    <w:rsid w:val="000C64B5"/>
    <w:rsid w:val="000C7E92"/>
    <w:rsid w:val="000D02DD"/>
    <w:rsid w:val="000D2778"/>
    <w:rsid w:val="000D382D"/>
    <w:rsid w:val="000D39C6"/>
    <w:rsid w:val="000D5584"/>
    <w:rsid w:val="000D57BD"/>
    <w:rsid w:val="000D6B69"/>
    <w:rsid w:val="000D6CFC"/>
    <w:rsid w:val="000D7B93"/>
    <w:rsid w:val="000D7D6A"/>
    <w:rsid w:val="000E080B"/>
    <w:rsid w:val="000E1CF2"/>
    <w:rsid w:val="000E44B5"/>
    <w:rsid w:val="000E5935"/>
    <w:rsid w:val="000F00E4"/>
    <w:rsid w:val="000F0BAE"/>
    <w:rsid w:val="000F1E33"/>
    <w:rsid w:val="000F2251"/>
    <w:rsid w:val="000F2E4A"/>
    <w:rsid w:val="000F493D"/>
    <w:rsid w:val="000F6508"/>
    <w:rsid w:val="000F6891"/>
    <w:rsid w:val="00101D50"/>
    <w:rsid w:val="00103359"/>
    <w:rsid w:val="00104B84"/>
    <w:rsid w:val="00105213"/>
    <w:rsid w:val="001055DD"/>
    <w:rsid w:val="001067B9"/>
    <w:rsid w:val="0010694D"/>
    <w:rsid w:val="00106CDF"/>
    <w:rsid w:val="00107F19"/>
    <w:rsid w:val="0011016C"/>
    <w:rsid w:val="00110A18"/>
    <w:rsid w:val="00110FB7"/>
    <w:rsid w:val="0011117D"/>
    <w:rsid w:val="00111B33"/>
    <w:rsid w:val="001128BB"/>
    <w:rsid w:val="00114948"/>
    <w:rsid w:val="00114DB9"/>
    <w:rsid w:val="00115B1D"/>
    <w:rsid w:val="001174D8"/>
    <w:rsid w:val="00117697"/>
    <w:rsid w:val="00117B36"/>
    <w:rsid w:val="00117D1A"/>
    <w:rsid w:val="00117DBC"/>
    <w:rsid w:val="00117F19"/>
    <w:rsid w:val="001208AC"/>
    <w:rsid w:val="001218A8"/>
    <w:rsid w:val="00121C1F"/>
    <w:rsid w:val="00122845"/>
    <w:rsid w:val="00123ECB"/>
    <w:rsid w:val="00123F09"/>
    <w:rsid w:val="00124141"/>
    <w:rsid w:val="0012486F"/>
    <w:rsid w:val="001251BA"/>
    <w:rsid w:val="00127207"/>
    <w:rsid w:val="00127469"/>
    <w:rsid w:val="0013001E"/>
    <w:rsid w:val="001301EE"/>
    <w:rsid w:val="0013135F"/>
    <w:rsid w:val="00132AF3"/>
    <w:rsid w:val="00132E6C"/>
    <w:rsid w:val="0013339B"/>
    <w:rsid w:val="001341C4"/>
    <w:rsid w:val="001343C7"/>
    <w:rsid w:val="001343CE"/>
    <w:rsid w:val="00135899"/>
    <w:rsid w:val="00136026"/>
    <w:rsid w:val="00137737"/>
    <w:rsid w:val="001378CF"/>
    <w:rsid w:val="00137D73"/>
    <w:rsid w:val="0014005E"/>
    <w:rsid w:val="00140084"/>
    <w:rsid w:val="001410CC"/>
    <w:rsid w:val="0014116C"/>
    <w:rsid w:val="00141174"/>
    <w:rsid w:val="00141322"/>
    <w:rsid w:val="00141EA6"/>
    <w:rsid w:val="0014206F"/>
    <w:rsid w:val="001423A1"/>
    <w:rsid w:val="001428D4"/>
    <w:rsid w:val="001430FC"/>
    <w:rsid w:val="00143CD8"/>
    <w:rsid w:val="00144E8A"/>
    <w:rsid w:val="00145B7A"/>
    <w:rsid w:val="00146E22"/>
    <w:rsid w:val="00152172"/>
    <w:rsid w:val="001525D7"/>
    <w:rsid w:val="00153528"/>
    <w:rsid w:val="00154F98"/>
    <w:rsid w:val="0015587C"/>
    <w:rsid w:val="00155DE7"/>
    <w:rsid w:val="00160443"/>
    <w:rsid w:val="0016050C"/>
    <w:rsid w:val="00161BA7"/>
    <w:rsid w:val="00161BC0"/>
    <w:rsid w:val="00161BE3"/>
    <w:rsid w:val="00162A00"/>
    <w:rsid w:val="00163594"/>
    <w:rsid w:val="00163998"/>
    <w:rsid w:val="001647AF"/>
    <w:rsid w:val="00165F53"/>
    <w:rsid w:val="00166D2A"/>
    <w:rsid w:val="001700FC"/>
    <w:rsid w:val="0017300C"/>
    <w:rsid w:val="00173D4A"/>
    <w:rsid w:val="001755FC"/>
    <w:rsid w:val="00175BBA"/>
    <w:rsid w:val="0017723F"/>
    <w:rsid w:val="00177BDA"/>
    <w:rsid w:val="00180329"/>
    <w:rsid w:val="00180ADB"/>
    <w:rsid w:val="00180E1F"/>
    <w:rsid w:val="00181CB1"/>
    <w:rsid w:val="00184612"/>
    <w:rsid w:val="001854EF"/>
    <w:rsid w:val="00186B3D"/>
    <w:rsid w:val="001912C2"/>
    <w:rsid w:val="00191309"/>
    <w:rsid w:val="00192446"/>
    <w:rsid w:val="0019534D"/>
    <w:rsid w:val="00196382"/>
    <w:rsid w:val="00196F9F"/>
    <w:rsid w:val="001A08AA"/>
    <w:rsid w:val="001A0A99"/>
    <w:rsid w:val="001A1296"/>
    <w:rsid w:val="001A17A5"/>
    <w:rsid w:val="001A2426"/>
    <w:rsid w:val="001A2559"/>
    <w:rsid w:val="001A2EF9"/>
    <w:rsid w:val="001A3120"/>
    <w:rsid w:val="001A3F7C"/>
    <w:rsid w:val="001A5897"/>
    <w:rsid w:val="001A6400"/>
    <w:rsid w:val="001B0020"/>
    <w:rsid w:val="001B15EF"/>
    <w:rsid w:val="001B1EBC"/>
    <w:rsid w:val="001B2108"/>
    <w:rsid w:val="001B231F"/>
    <w:rsid w:val="001B38FB"/>
    <w:rsid w:val="001B3A2E"/>
    <w:rsid w:val="001B4670"/>
    <w:rsid w:val="001B5296"/>
    <w:rsid w:val="001B5C79"/>
    <w:rsid w:val="001B5EF8"/>
    <w:rsid w:val="001B60A1"/>
    <w:rsid w:val="001B6A72"/>
    <w:rsid w:val="001B6EA8"/>
    <w:rsid w:val="001B72F6"/>
    <w:rsid w:val="001B7494"/>
    <w:rsid w:val="001C00AA"/>
    <w:rsid w:val="001C2745"/>
    <w:rsid w:val="001C38AD"/>
    <w:rsid w:val="001C3A35"/>
    <w:rsid w:val="001C40BB"/>
    <w:rsid w:val="001C524C"/>
    <w:rsid w:val="001C5DA2"/>
    <w:rsid w:val="001C5E18"/>
    <w:rsid w:val="001D0A61"/>
    <w:rsid w:val="001D218D"/>
    <w:rsid w:val="001D2F10"/>
    <w:rsid w:val="001D3D36"/>
    <w:rsid w:val="001D43CA"/>
    <w:rsid w:val="001D6022"/>
    <w:rsid w:val="001D7D91"/>
    <w:rsid w:val="001D7F4A"/>
    <w:rsid w:val="001E09A7"/>
    <w:rsid w:val="001E1AC3"/>
    <w:rsid w:val="001E27D0"/>
    <w:rsid w:val="001E31D6"/>
    <w:rsid w:val="001E471C"/>
    <w:rsid w:val="001F005B"/>
    <w:rsid w:val="001F2DA9"/>
    <w:rsid w:val="001F5795"/>
    <w:rsid w:val="001F6595"/>
    <w:rsid w:val="001F706B"/>
    <w:rsid w:val="001F7737"/>
    <w:rsid w:val="00200996"/>
    <w:rsid w:val="00202264"/>
    <w:rsid w:val="00202273"/>
    <w:rsid w:val="0020314E"/>
    <w:rsid w:val="00204999"/>
    <w:rsid w:val="00206FE6"/>
    <w:rsid w:val="0020785B"/>
    <w:rsid w:val="00210E80"/>
    <w:rsid w:val="00212373"/>
    <w:rsid w:val="00212A25"/>
    <w:rsid w:val="002138EA"/>
    <w:rsid w:val="00213BA5"/>
    <w:rsid w:val="00214FBD"/>
    <w:rsid w:val="00217DB7"/>
    <w:rsid w:val="00217F27"/>
    <w:rsid w:val="00222897"/>
    <w:rsid w:val="002242F7"/>
    <w:rsid w:val="002256DE"/>
    <w:rsid w:val="00226E83"/>
    <w:rsid w:val="00227C76"/>
    <w:rsid w:val="002305D7"/>
    <w:rsid w:val="00230EEB"/>
    <w:rsid w:val="002322F2"/>
    <w:rsid w:val="00232EAD"/>
    <w:rsid w:val="00233331"/>
    <w:rsid w:val="00233C0F"/>
    <w:rsid w:val="00234D1C"/>
    <w:rsid w:val="00234DE5"/>
    <w:rsid w:val="00235394"/>
    <w:rsid w:val="00235813"/>
    <w:rsid w:val="00237A0C"/>
    <w:rsid w:val="00241A14"/>
    <w:rsid w:val="00242565"/>
    <w:rsid w:val="0024477F"/>
    <w:rsid w:val="00245554"/>
    <w:rsid w:val="002463FF"/>
    <w:rsid w:val="0024722F"/>
    <w:rsid w:val="00250117"/>
    <w:rsid w:val="00251038"/>
    <w:rsid w:val="0025114C"/>
    <w:rsid w:val="00251340"/>
    <w:rsid w:val="002513E9"/>
    <w:rsid w:val="0025166D"/>
    <w:rsid w:val="002518B7"/>
    <w:rsid w:val="0025224B"/>
    <w:rsid w:val="00254246"/>
    <w:rsid w:val="00254D53"/>
    <w:rsid w:val="00256757"/>
    <w:rsid w:val="00257735"/>
    <w:rsid w:val="002578B0"/>
    <w:rsid w:val="00257D80"/>
    <w:rsid w:val="00257F7D"/>
    <w:rsid w:val="00260636"/>
    <w:rsid w:val="00260F91"/>
    <w:rsid w:val="0026179F"/>
    <w:rsid w:val="00262383"/>
    <w:rsid w:val="002626B8"/>
    <w:rsid w:val="00263F41"/>
    <w:rsid w:val="00265CC7"/>
    <w:rsid w:val="002668A4"/>
    <w:rsid w:val="00266C6B"/>
    <w:rsid w:val="002676E4"/>
    <w:rsid w:val="0027122C"/>
    <w:rsid w:val="0027363C"/>
    <w:rsid w:val="002737CB"/>
    <w:rsid w:val="00273F69"/>
    <w:rsid w:val="0027413A"/>
    <w:rsid w:val="002741DA"/>
    <w:rsid w:val="002748A2"/>
    <w:rsid w:val="00274E1A"/>
    <w:rsid w:val="00275B77"/>
    <w:rsid w:val="00277A09"/>
    <w:rsid w:val="00282213"/>
    <w:rsid w:val="00282D02"/>
    <w:rsid w:val="0028452F"/>
    <w:rsid w:val="00284B0F"/>
    <w:rsid w:val="00287895"/>
    <w:rsid w:val="0029053E"/>
    <w:rsid w:val="002942B4"/>
    <w:rsid w:val="002959A7"/>
    <w:rsid w:val="00296975"/>
    <w:rsid w:val="00296B9F"/>
    <w:rsid w:val="00297E6A"/>
    <w:rsid w:val="002A01F1"/>
    <w:rsid w:val="002A0240"/>
    <w:rsid w:val="002A3662"/>
    <w:rsid w:val="002A3D2D"/>
    <w:rsid w:val="002A4686"/>
    <w:rsid w:val="002A7D5A"/>
    <w:rsid w:val="002B011F"/>
    <w:rsid w:val="002B05DF"/>
    <w:rsid w:val="002B163D"/>
    <w:rsid w:val="002B4D62"/>
    <w:rsid w:val="002B5BDF"/>
    <w:rsid w:val="002B6C68"/>
    <w:rsid w:val="002B6D34"/>
    <w:rsid w:val="002B7B1A"/>
    <w:rsid w:val="002C0572"/>
    <w:rsid w:val="002C1156"/>
    <w:rsid w:val="002C1623"/>
    <w:rsid w:val="002C1E1B"/>
    <w:rsid w:val="002C35EF"/>
    <w:rsid w:val="002C393F"/>
    <w:rsid w:val="002C3E65"/>
    <w:rsid w:val="002C42DB"/>
    <w:rsid w:val="002C4FFF"/>
    <w:rsid w:val="002C527C"/>
    <w:rsid w:val="002C55AD"/>
    <w:rsid w:val="002C5FE0"/>
    <w:rsid w:val="002D0A71"/>
    <w:rsid w:val="002D0D61"/>
    <w:rsid w:val="002D1B83"/>
    <w:rsid w:val="002D44BD"/>
    <w:rsid w:val="002D4FE0"/>
    <w:rsid w:val="002D50DA"/>
    <w:rsid w:val="002D565C"/>
    <w:rsid w:val="002D69EF"/>
    <w:rsid w:val="002E0517"/>
    <w:rsid w:val="002E1AF2"/>
    <w:rsid w:val="002E1B83"/>
    <w:rsid w:val="002E1EC3"/>
    <w:rsid w:val="002E224D"/>
    <w:rsid w:val="002E423F"/>
    <w:rsid w:val="002E47F7"/>
    <w:rsid w:val="002F003F"/>
    <w:rsid w:val="002F0AF2"/>
    <w:rsid w:val="002F1233"/>
    <w:rsid w:val="002F1C26"/>
    <w:rsid w:val="002F1CAF"/>
    <w:rsid w:val="002F225A"/>
    <w:rsid w:val="002F24AA"/>
    <w:rsid w:val="002F282A"/>
    <w:rsid w:val="002F397E"/>
    <w:rsid w:val="002F4093"/>
    <w:rsid w:val="002F4BA9"/>
    <w:rsid w:val="002F4BEE"/>
    <w:rsid w:val="002F5FAD"/>
    <w:rsid w:val="002F5FF4"/>
    <w:rsid w:val="002F78ED"/>
    <w:rsid w:val="003001D3"/>
    <w:rsid w:val="00303D79"/>
    <w:rsid w:val="003057AB"/>
    <w:rsid w:val="00305FF2"/>
    <w:rsid w:val="00307D2C"/>
    <w:rsid w:val="00307FDB"/>
    <w:rsid w:val="00311460"/>
    <w:rsid w:val="00311C4E"/>
    <w:rsid w:val="00313C93"/>
    <w:rsid w:val="00313CEC"/>
    <w:rsid w:val="00313FE8"/>
    <w:rsid w:val="003146DD"/>
    <w:rsid w:val="0031608C"/>
    <w:rsid w:val="00317C19"/>
    <w:rsid w:val="00321485"/>
    <w:rsid w:val="00322538"/>
    <w:rsid w:val="00323554"/>
    <w:rsid w:val="00325955"/>
    <w:rsid w:val="00325AB3"/>
    <w:rsid w:val="0032615C"/>
    <w:rsid w:val="00326CFF"/>
    <w:rsid w:val="00327430"/>
    <w:rsid w:val="00330148"/>
    <w:rsid w:val="00330550"/>
    <w:rsid w:val="00332820"/>
    <w:rsid w:val="00332F08"/>
    <w:rsid w:val="0033354B"/>
    <w:rsid w:val="003340C5"/>
    <w:rsid w:val="00334972"/>
    <w:rsid w:val="00335818"/>
    <w:rsid w:val="00335C45"/>
    <w:rsid w:val="00335E68"/>
    <w:rsid w:val="00337EAD"/>
    <w:rsid w:val="00340F35"/>
    <w:rsid w:val="00341999"/>
    <w:rsid w:val="00342464"/>
    <w:rsid w:val="003438AE"/>
    <w:rsid w:val="00344657"/>
    <w:rsid w:val="00344ADA"/>
    <w:rsid w:val="00344BCE"/>
    <w:rsid w:val="003450DD"/>
    <w:rsid w:val="00346498"/>
    <w:rsid w:val="003465A2"/>
    <w:rsid w:val="003478D4"/>
    <w:rsid w:val="0035032B"/>
    <w:rsid w:val="0035224D"/>
    <w:rsid w:val="003526BF"/>
    <w:rsid w:val="00352B83"/>
    <w:rsid w:val="00352D3A"/>
    <w:rsid w:val="00353147"/>
    <w:rsid w:val="0035314A"/>
    <w:rsid w:val="00353E42"/>
    <w:rsid w:val="00353EA2"/>
    <w:rsid w:val="003559BD"/>
    <w:rsid w:val="00355A49"/>
    <w:rsid w:val="0036187C"/>
    <w:rsid w:val="00362AD8"/>
    <w:rsid w:val="003631E4"/>
    <w:rsid w:val="00364251"/>
    <w:rsid w:val="003671E7"/>
    <w:rsid w:val="00367724"/>
    <w:rsid w:val="0037071B"/>
    <w:rsid w:val="00370D47"/>
    <w:rsid w:val="00373148"/>
    <w:rsid w:val="0037341D"/>
    <w:rsid w:val="00373E71"/>
    <w:rsid w:val="00374DD2"/>
    <w:rsid w:val="00376DC9"/>
    <w:rsid w:val="0038082C"/>
    <w:rsid w:val="00380AAA"/>
    <w:rsid w:val="00380AF4"/>
    <w:rsid w:val="00380C5B"/>
    <w:rsid w:val="00382877"/>
    <w:rsid w:val="00382D36"/>
    <w:rsid w:val="00382FF3"/>
    <w:rsid w:val="003873FB"/>
    <w:rsid w:val="00390446"/>
    <w:rsid w:val="00393475"/>
    <w:rsid w:val="00394698"/>
    <w:rsid w:val="00396015"/>
    <w:rsid w:val="00397206"/>
    <w:rsid w:val="00397CC0"/>
    <w:rsid w:val="003A1E08"/>
    <w:rsid w:val="003A27BA"/>
    <w:rsid w:val="003A2F4D"/>
    <w:rsid w:val="003A2F9B"/>
    <w:rsid w:val="003A6213"/>
    <w:rsid w:val="003A6C19"/>
    <w:rsid w:val="003A6FB0"/>
    <w:rsid w:val="003B00C2"/>
    <w:rsid w:val="003B1087"/>
    <w:rsid w:val="003B13F1"/>
    <w:rsid w:val="003B197E"/>
    <w:rsid w:val="003B1AA0"/>
    <w:rsid w:val="003B2EED"/>
    <w:rsid w:val="003B4620"/>
    <w:rsid w:val="003B478A"/>
    <w:rsid w:val="003B5AB0"/>
    <w:rsid w:val="003B6128"/>
    <w:rsid w:val="003B6A2C"/>
    <w:rsid w:val="003C012B"/>
    <w:rsid w:val="003C41AE"/>
    <w:rsid w:val="003C4291"/>
    <w:rsid w:val="003C47CE"/>
    <w:rsid w:val="003C4CF5"/>
    <w:rsid w:val="003C4DEE"/>
    <w:rsid w:val="003C5E26"/>
    <w:rsid w:val="003D0BB1"/>
    <w:rsid w:val="003D1D54"/>
    <w:rsid w:val="003D3C4E"/>
    <w:rsid w:val="003D461E"/>
    <w:rsid w:val="003D5029"/>
    <w:rsid w:val="003D5B3C"/>
    <w:rsid w:val="003D5D10"/>
    <w:rsid w:val="003D7CEB"/>
    <w:rsid w:val="003D7F66"/>
    <w:rsid w:val="003E1ECE"/>
    <w:rsid w:val="003E300F"/>
    <w:rsid w:val="003E39F0"/>
    <w:rsid w:val="003E557F"/>
    <w:rsid w:val="003E58E1"/>
    <w:rsid w:val="003E631D"/>
    <w:rsid w:val="003F0DD5"/>
    <w:rsid w:val="003F18B9"/>
    <w:rsid w:val="003F1AEA"/>
    <w:rsid w:val="003F1C79"/>
    <w:rsid w:val="003F229B"/>
    <w:rsid w:val="003F3AAC"/>
    <w:rsid w:val="003F4287"/>
    <w:rsid w:val="003F5228"/>
    <w:rsid w:val="003F5A18"/>
    <w:rsid w:val="003F5FC4"/>
    <w:rsid w:val="003F7358"/>
    <w:rsid w:val="004006F6"/>
    <w:rsid w:val="0040097C"/>
    <w:rsid w:val="00400E52"/>
    <w:rsid w:val="0040139E"/>
    <w:rsid w:val="00401EAE"/>
    <w:rsid w:val="00402A72"/>
    <w:rsid w:val="00406B7B"/>
    <w:rsid w:val="00406F64"/>
    <w:rsid w:val="00407A23"/>
    <w:rsid w:val="004123C9"/>
    <w:rsid w:val="004133FA"/>
    <w:rsid w:val="0041389C"/>
    <w:rsid w:val="00413C6C"/>
    <w:rsid w:val="0041477A"/>
    <w:rsid w:val="004158D4"/>
    <w:rsid w:val="00415E8E"/>
    <w:rsid w:val="00416507"/>
    <w:rsid w:val="00417068"/>
    <w:rsid w:val="00420AD5"/>
    <w:rsid w:val="00420CAE"/>
    <w:rsid w:val="0042109A"/>
    <w:rsid w:val="004224D4"/>
    <w:rsid w:val="004235AD"/>
    <w:rsid w:val="004236B4"/>
    <w:rsid w:val="004237A7"/>
    <w:rsid w:val="004255A3"/>
    <w:rsid w:val="00425791"/>
    <w:rsid w:val="00426356"/>
    <w:rsid w:val="00426C78"/>
    <w:rsid w:val="00426F2E"/>
    <w:rsid w:val="00427298"/>
    <w:rsid w:val="0042782C"/>
    <w:rsid w:val="00427B4E"/>
    <w:rsid w:val="00427DDF"/>
    <w:rsid w:val="0043088A"/>
    <w:rsid w:val="00431287"/>
    <w:rsid w:val="004313C5"/>
    <w:rsid w:val="004316ED"/>
    <w:rsid w:val="004329DB"/>
    <w:rsid w:val="00433623"/>
    <w:rsid w:val="00434649"/>
    <w:rsid w:val="0043605E"/>
    <w:rsid w:val="004373F8"/>
    <w:rsid w:val="00437675"/>
    <w:rsid w:val="00440CAD"/>
    <w:rsid w:val="00441199"/>
    <w:rsid w:val="00443DC2"/>
    <w:rsid w:val="00444225"/>
    <w:rsid w:val="00444B5D"/>
    <w:rsid w:val="0044741F"/>
    <w:rsid w:val="0045011C"/>
    <w:rsid w:val="0045076C"/>
    <w:rsid w:val="00451A54"/>
    <w:rsid w:val="004529B4"/>
    <w:rsid w:val="004534C7"/>
    <w:rsid w:val="004538B0"/>
    <w:rsid w:val="00453919"/>
    <w:rsid w:val="00453F77"/>
    <w:rsid w:val="0045541C"/>
    <w:rsid w:val="00456F6B"/>
    <w:rsid w:val="004573D5"/>
    <w:rsid w:val="004578A5"/>
    <w:rsid w:val="00457AF9"/>
    <w:rsid w:val="0046025A"/>
    <w:rsid w:val="0046078E"/>
    <w:rsid w:val="0046081D"/>
    <w:rsid w:val="00460D49"/>
    <w:rsid w:val="00462310"/>
    <w:rsid w:val="0046266D"/>
    <w:rsid w:val="00463E53"/>
    <w:rsid w:val="00464E9A"/>
    <w:rsid w:val="00466AB0"/>
    <w:rsid w:val="00467794"/>
    <w:rsid w:val="00470E49"/>
    <w:rsid w:val="004710F5"/>
    <w:rsid w:val="00471B36"/>
    <w:rsid w:val="00471CEE"/>
    <w:rsid w:val="00472288"/>
    <w:rsid w:val="00473DC6"/>
    <w:rsid w:val="004741C9"/>
    <w:rsid w:val="00474FBC"/>
    <w:rsid w:val="0047640C"/>
    <w:rsid w:val="00476D7B"/>
    <w:rsid w:val="0047756B"/>
    <w:rsid w:val="00477801"/>
    <w:rsid w:val="004812F7"/>
    <w:rsid w:val="00481D8A"/>
    <w:rsid w:val="00482C27"/>
    <w:rsid w:val="004835B4"/>
    <w:rsid w:val="004842FB"/>
    <w:rsid w:val="004846CE"/>
    <w:rsid w:val="004855A2"/>
    <w:rsid w:val="00485E9E"/>
    <w:rsid w:val="00486313"/>
    <w:rsid w:val="004869E5"/>
    <w:rsid w:val="00490FAF"/>
    <w:rsid w:val="00491124"/>
    <w:rsid w:val="00491FA6"/>
    <w:rsid w:val="0049230F"/>
    <w:rsid w:val="0049273D"/>
    <w:rsid w:val="00492B73"/>
    <w:rsid w:val="0049318D"/>
    <w:rsid w:val="00495A33"/>
    <w:rsid w:val="00496F50"/>
    <w:rsid w:val="00497F79"/>
    <w:rsid w:val="004A030D"/>
    <w:rsid w:val="004A1027"/>
    <w:rsid w:val="004A17C7"/>
    <w:rsid w:val="004A419F"/>
    <w:rsid w:val="004A4511"/>
    <w:rsid w:val="004A7EC3"/>
    <w:rsid w:val="004B1313"/>
    <w:rsid w:val="004B39D5"/>
    <w:rsid w:val="004B42A4"/>
    <w:rsid w:val="004B4A36"/>
    <w:rsid w:val="004B5407"/>
    <w:rsid w:val="004B6FBB"/>
    <w:rsid w:val="004C0FF1"/>
    <w:rsid w:val="004C2266"/>
    <w:rsid w:val="004C39BB"/>
    <w:rsid w:val="004C3AF6"/>
    <w:rsid w:val="004C5B46"/>
    <w:rsid w:val="004C610E"/>
    <w:rsid w:val="004C7C0E"/>
    <w:rsid w:val="004D01D3"/>
    <w:rsid w:val="004D0FD5"/>
    <w:rsid w:val="004D35D0"/>
    <w:rsid w:val="004D36BE"/>
    <w:rsid w:val="004D5600"/>
    <w:rsid w:val="004D7FD0"/>
    <w:rsid w:val="004E1991"/>
    <w:rsid w:val="004E2B50"/>
    <w:rsid w:val="004E2C21"/>
    <w:rsid w:val="004E3459"/>
    <w:rsid w:val="004E3CAE"/>
    <w:rsid w:val="004E4BD8"/>
    <w:rsid w:val="004E5464"/>
    <w:rsid w:val="004E583A"/>
    <w:rsid w:val="004E5F76"/>
    <w:rsid w:val="004E7868"/>
    <w:rsid w:val="004E7BE5"/>
    <w:rsid w:val="004E7D1B"/>
    <w:rsid w:val="004F2A3F"/>
    <w:rsid w:val="004F2E6B"/>
    <w:rsid w:val="004F30F6"/>
    <w:rsid w:val="004F3459"/>
    <w:rsid w:val="004F35EB"/>
    <w:rsid w:val="004F3886"/>
    <w:rsid w:val="004F3D34"/>
    <w:rsid w:val="004F3E0E"/>
    <w:rsid w:val="004F42CB"/>
    <w:rsid w:val="004F554E"/>
    <w:rsid w:val="004F5999"/>
    <w:rsid w:val="004F7A3D"/>
    <w:rsid w:val="004F7C82"/>
    <w:rsid w:val="00500D68"/>
    <w:rsid w:val="00501996"/>
    <w:rsid w:val="00501CEE"/>
    <w:rsid w:val="00501F1C"/>
    <w:rsid w:val="005030DE"/>
    <w:rsid w:val="00504577"/>
    <w:rsid w:val="005055E0"/>
    <w:rsid w:val="00505BFA"/>
    <w:rsid w:val="0050654B"/>
    <w:rsid w:val="005076FC"/>
    <w:rsid w:val="0051049B"/>
    <w:rsid w:val="00510697"/>
    <w:rsid w:val="0051134F"/>
    <w:rsid w:val="00512458"/>
    <w:rsid w:val="005124C8"/>
    <w:rsid w:val="00514B02"/>
    <w:rsid w:val="00514D84"/>
    <w:rsid w:val="00515452"/>
    <w:rsid w:val="00516592"/>
    <w:rsid w:val="00517B81"/>
    <w:rsid w:val="00520097"/>
    <w:rsid w:val="005200E4"/>
    <w:rsid w:val="005205F3"/>
    <w:rsid w:val="00522C5E"/>
    <w:rsid w:val="00523341"/>
    <w:rsid w:val="00523ED5"/>
    <w:rsid w:val="00524608"/>
    <w:rsid w:val="00524BA3"/>
    <w:rsid w:val="005260C0"/>
    <w:rsid w:val="00526738"/>
    <w:rsid w:val="00526D23"/>
    <w:rsid w:val="00527637"/>
    <w:rsid w:val="005276B4"/>
    <w:rsid w:val="00527A8F"/>
    <w:rsid w:val="005301E9"/>
    <w:rsid w:val="0053072F"/>
    <w:rsid w:val="005319A6"/>
    <w:rsid w:val="0053398A"/>
    <w:rsid w:val="00536AAE"/>
    <w:rsid w:val="00536BC2"/>
    <w:rsid w:val="005403D0"/>
    <w:rsid w:val="00541815"/>
    <w:rsid w:val="005419AC"/>
    <w:rsid w:val="00543256"/>
    <w:rsid w:val="00543311"/>
    <w:rsid w:val="00543A78"/>
    <w:rsid w:val="00544DDB"/>
    <w:rsid w:val="00544E6D"/>
    <w:rsid w:val="00545F72"/>
    <w:rsid w:val="00547174"/>
    <w:rsid w:val="00547986"/>
    <w:rsid w:val="00550A51"/>
    <w:rsid w:val="00551E44"/>
    <w:rsid w:val="00553090"/>
    <w:rsid w:val="005541B0"/>
    <w:rsid w:val="00554A16"/>
    <w:rsid w:val="005550DD"/>
    <w:rsid w:val="00555115"/>
    <w:rsid w:val="0055559B"/>
    <w:rsid w:val="0055694C"/>
    <w:rsid w:val="00560261"/>
    <w:rsid w:val="0056035C"/>
    <w:rsid w:val="005620E9"/>
    <w:rsid w:val="005624C8"/>
    <w:rsid w:val="00562A4A"/>
    <w:rsid w:val="0056528B"/>
    <w:rsid w:val="00566838"/>
    <w:rsid w:val="0057106E"/>
    <w:rsid w:val="00571BCD"/>
    <w:rsid w:val="00571DE8"/>
    <w:rsid w:val="0057304A"/>
    <w:rsid w:val="00573A37"/>
    <w:rsid w:val="00573B8C"/>
    <w:rsid w:val="005747B9"/>
    <w:rsid w:val="005748E8"/>
    <w:rsid w:val="00576429"/>
    <w:rsid w:val="00576FAB"/>
    <w:rsid w:val="005772B4"/>
    <w:rsid w:val="00577A91"/>
    <w:rsid w:val="00580D89"/>
    <w:rsid w:val="005813AB"/>
    <w:rsid w:val="005818D5"/>
    <w:rsid w:val="00581E88"/>
    <w:rsid w:val="005824F0"/>
    <w:rsid w:val="00583062"/>
    <w:rsid w:val="0058392F"/>
    <w:rsid w:val="00585A3F"/>
    <w:rsid w:val="00586A31"/>
    <w:rsid w:val="00586D55"/>
    <w:rsid w:val="0058743F"/>
    <w:rsid w:val="00587D2E"/>
    <w:rsid w:val="00590404"/>
    <w:rsid w:val="00590490"/>
    <w:rsid w:val="005908D2"/>
    <w:rsid w:val="00590BFA"/>
    <w:rsid w:val="00591F9E"/>
    <w:rsid w:val="00592B47"/>
    <w:rsid w:val="0059411C"/>
    <w:rsid w:val="005943B2"/>
    <w:rsid w:val="00594A61"/>
    <w:rsid w:val="00594ADF"/>
    <w:rsid w:val="00595618"/>
    <w:rsid w:val="00596785"/>
    <w:rsid w:val="00596A84"/>
    <w:rsid w:val="00597FFC"/>
    <w:rsid w:val="005A079B"/>
    <w:rsid w:val="005A0B8C"/>
    <w:rsid w:val="005A0EDD"/>
    <w:rsid w:val="005A21FE"/>
    <w:rsid w:val="005A2848"/>
    <w:rsid w:val="005A37DF"/>
    <w:rsid w:val="005A42B2"/>
    <w:rsid w:val="005A476C"/>
    <w:rsid w:val="005A48D4"/>
    <w:rsid w:val="005A4B48"/>
    <w:rsid w:val="005A4C85"/>
    <w:rsid w:val="005A4E84"/>
    <w:rsid w:val="005A4EFF"/>
    <w:rsid w:val="005A5627"/>
    <w:rsid w:val="005A616F"/>
    <w:rsid w:val="005B0106"/>
    <w:rsid w:val="005B084E"/>
    <w:rsid w:val="005B5A4F"/>
    <w:rsid w:val="005B7C99"/>
    <w:rsid w:val="005C0B59"/>
    <w:rsid w:val="005C0C19"/>
    <w:rsid w:val="005C1B17"/>
    <w:rsid w:val="005C31BE"/>
    <w:rsid w:val="005C331B"/>
    <w:rsid w:val="005C41A1"/>
    <w:rsid w:val="005C50E2"/>
    <w:rsid w:val="005C53B5"/>
    <w:rsid w:val="005C5431"/>
    <w:rsid w:val="005C5A1C"/>
    <w:rsid w:val="005C678B"/>
    <w:rsid w:val="005C6C8C"/>
    <w:rsid w:val="005D018A"/>
    <w:rsid w:val="005D2929"/>
    <w:rsid w:val="005D417A"/>
    <w:rsid w:val="005D50E1"/>
    <w:rsid w:val="005D6C16"/>
    <w:rsid w:val="005E09C1"/>
    <w:rsid w:val="005E0BA1"/>
    <w:rsid w:val="005E12CD"/>
    <w:rsid w:val="005E2874"/>
    <w:rsid w:val="005E3D63"/>
    <w:rsid w:val="005E3F47"/>
    <w:rsid w:val="005E4162"/>
    <w:rsid w:val="005E51EB"/>
    <w:rsid w:val="005E53E1"/>
    <w:rsid w:val="005E7EA5"/>
    <w:rsid w:val="005F02CC"/>
    <w:rsid w:val="005F3B1B"/>
    <w:rsid w:val="005F4192"/>
    <w:rsid w:val="005F535A"/>
    <w:rsid w:val="005F53E9"/>
    <w:rsid w:val="005F5C5F"/>
    <w:rsid w:val="005F5EB1"/>
    <w:rsid w:val="005F60D9"/>
    <w:rsid w:val="005F6663"/>
    <w:rsid w:val="005F6BDC"/>
    <w:rsid w:val="005F7205"/>
    <w:rsid w:val="005F7A48"/>
    <w:rsid w:val="006009D7"/>
    <w:rsid w:val="00601D94"/>
    <w:rsid w:val="0060304C"/>
    <w:rsid w:val="00604655"/>
    <w:rsid w:val="00604D64"/>
    <w:rsid w:val="00605241"/>
    <w:rsid w:val="00605A2E"/>
    <w:rsid w:val="006071D3"/>
    <w:rsid w:val="00607D98"/>
    <w:rsid w:val="006109F9"/>
    <w:rsid w:val="00611CD9"/>
    <w:rsid w:val="00612745"/>
    <w:rsid w:val="0061371F"/>
    <w:rsid w:val="00617534"/>
    <w:rsid w:val="006210C4"/>
    <w:rsid w:val="006222F6"/>
    <w:rsid w:val="00622B32"/>
    <w:rsid w:val="00624D03"/>
    <w:rsid w:val="00626576"/>
    <w:rsid w:val="00627750"/>
    <w:rsid w:val="00631AAC"/>
    <w:rsid w:val="00633150"/>
    <w:rsid w:val="00634C26"/>
    <w:rsid w:val="00635A6B"/>
    <w:rsid w:val="006376B5"/>
    <w:rsid w:val="00637C4F"/>
    <w:rsid w:val="00637E35"/>
    <w:rsid w:val="00641F16"/>
    <w:rsid w:val="00642DFE"/>
    <w:rsid w:val="00643D37"/>
    <w:rsid w:val="00644BAB"/>
    <w:rsid w:val="00645857"/>
    <w:rsid w:val="00646C0A"/>
    <w:rsid w:val="00647132"/>
    <w:rsid w:val="006476F4"/>
    <w:rsid w:val="00647F13"/>
    <w:rsid w:val="0065110D"/>
    <w:rsid w:val="00651A18"/>
    <w:rsid w:val="00651C2B"/>
    <w:rsid w:val="00651F87"/>
    <w:rsid w:val="00652B30"/>
    <w:rsid w:val="00652DD8"/>
    <w:rsid w:val="006537BF"/>
    <w:rsid w:val="00653DF0"/>
    <w:rsid w:val="0065493D"/>
    <w:rsid w:val="00654D11"/>
    <w:rsid w:val="00654F57"/>
    <w:rsid w:val="00654F9B"/>
    <w:rsid w:val="00656647"/>
    <w:rsid w:val="00656F46"/>
    <w:rsid w:val="00661613"/>
    <w:rsid w:val="006618AB"/>
    <w:rsid w:val="00661E22"/>
    <w:rsid w:val="006620FC"/>
    <w:rsid w:val="00662263"/>
    <w:rsid w:val="00662DE1"/>
    <w:rsid w:val="00663C47"/>
    <w:rsid w:val="00663EA8"/>
    <w:rsid w:val="0066688E"/>
    <w:rsid w:val="00666891"/>
    <w:rsid w:val="006675AC"/>
    <w:rsid w:val="00672020"/>
    <w:rsid w:val="00674CCD"/>
    <w:rsid w:val="00675048"/>
    <w:rsid w:val="0067523B"/>
    <w:rsid w:val="00675931"/>
    <w:rsid w:val="006761F7"/>
    <w:rsid w:val="006778BB"/>
    <w:rsid w:val="00677E06"/>
    <w:rsid w:val="00683839"/>
    <w:rsid w:val="006856E5"/>
    <w:rsid w:val="00686878"/>
    <w:rsid w:val="006875D1"/>
    <w:rsid w:val="00691FA3"/>
    <w:rsid w:val="006937D0"/>
    <w:rsid w:val="00695816"/>
    <w:rsid w:val="00695A01"/>
    <w:rsid w:val="00695B9F"/>
    <w:rsid w:val="00696271"/>
    <w:rsid w:val="00696BE5"/>
    <w:rsid w:val="006A0110"/>
    <w:rsid w:val="006A0144"/>
    <w:rsid w:val="006A2337"/>
    <w:rsid w:val="006A2E1E"/>
    <w:rsid w:val="006A386D"/>
    <w:rsid w:val="006A5A2A"/>
    <w:rsid w:val="006A5ED0"/>
    <w:rsid w:val="006A5FDE"/>
    <w:rsid w:val="006A63FF"/>
    <w:rsid w:val="006A68A8"/>
    <w:rsid w:val="006A7306"/>
    <w:rsid w:val="006A7C8C"/>
    <w:rsid w:val="006B0358"/>
    <w:rsid w:val="006B0D02"/>
    <w:rsid w:val="006B1C2F"/>
    <w:rsid w:val="006B2923"/>
    <w:rsid w:val="006B32BC"/>
    <w:rsid w:val="006B338F"/>
    <w:rsid w:val="006B37BB"/>
    <w:rsid w:val="006B3B86"/>
    <w:rsid w:val="006B3D0B"/>
    <w:rsid w:val="006B4BC2"/>
    <w:rsid w:val="006B4DF7"/>
    <w:rsid w:val="006B6440"/>
    <w:rsid w:val="006B7FF4"/>
    <w:rsid w:val="006C2319"/>
    <w:rsid w:val="006C2E72"/>
    <w:rsid w:val="006C4684"/>
    <w:rsid w:val="006C6CE5"/>
    <w:rsid w:val="006C78C9"/>
    <w:rsid w:val="006D0333"/>
    <w:rsid w:val="006D3578"/>
    <w:rsid w:val="006D3D64"/>
    <w:rsid w:val="006D5724"/>
    <w:rsid w:val="006D686A"/>
    <w:rsid w:val="006E1CD5"/>
    <w:rsid w:val="006E35DA"/>
    <w:rsid w:val="006E3826"/>
    <w:rsid w:val="006E3906"/>
    <w:rsid w:val="006E5694"/>
    <w:rsid w:val="006E70F1"/>
    <w:rsid w:val="006F0573"/>
    <w:rsid w:val="006F0A0F"/>
    <w:rsid w:val="006F0C31"/>
    <w:rsid w:val="006F0D5F"/>
    <w:rsid w:val="006F1DCF"/>
    <w:rsid w:val="006F3BBF"/>
    <w:rsid w:val="006F5431"/>
    <w:rsid w:val="006F55B4"/>
    <w:rsid w:val="006F592D"/>
    <w:rsid w:val="006F71BD"/>
    <w:rsid w:val="00700488"/>
    <w:rsid w:val="007016A7"/>
    <w:rsid w:val="00703391"/>
    <w:rsid w:val="00703A64"/>
    <w:rsid w:val="00703B26"/>
    <w:rsid w:val="00703F5D"/>
    <w:rsid w:val="00704A91"/>
    <w:rsid w:val="00705B36"/>
    <w:rsid w:val="0070602A"/>
    <w:rsid w:val="0070646B"/>
    <w:rsid w:val="007066FA"/>
    <w:rsid w:val="00707941"/>
    <w:rsid w:val="00711A19"/>
    <w:rsid w:val="00712236"/>
    <w:rsid w:val="00714F20"/>
    <w:rsid w:val="00715470"/>
    <w:rsid w:val="00716250"/>
    <w:rsid w:val="007162EF"/>
    <w:rsid w:val="00716988"/>
    <w:rsid w:val="00716EE4"/>
    <w:rsid w:val="00720148"/>
    <w:rsid w:val="007204BF"/>
    <w:rsid w:val="007225C5"/>
    <w:rsid w:val="00722662"/>
    <w:rsid w:val="00723A0F"/>
    <w:rsid w:val="00723BA0"/>
    <w:rsid w:val="0072436C"/>
    <w:rsid w:val="007243C1"/>
    <w:rsid w:val="007248FC"/>
    <w:rsid w:val="00724BA7"/>
    <w:rsid w:val="007250C2"/>
    <w:rsid w:val="00725212"/>
    <w:rsid w:val="00726779"/>
    <w:rsid w:val="00726B32"/>
    <w:rsid w:val="00727209"/>
    <w:rsid w:val="00732C40"/>
    <w:rsid w:val="007332BC"/>
    <w:rsid w:val="00733AB5"/>
    <w:rsid w:val="00734220"/>
    <w:rsid w:val="00735809"/>
    <w:rsid w:val="00735C81"/>
    <w:rsid w:val="00736A17"/>
    <w:rsid w:val="0073715E"/>
    <w:rsid w:val="00737456"/>
    <w:rsid w:val="00737DA7"/>
    <w:rsid w:val="0074095B"/>
    <w:rsid w:val="00740BE2"/>
    <w:rsid w:val="00741775"/>
    <w:rsid w:val="00741BBD"/>
    <w:rsid w:val="00743662"/>
    <w:rsid w:val="00743959"/>
    <w:rsid w:val="00743B24"/>
    <w:rsid w:val="00744CC1"/>
    <w:rsid w:val="00744FA1"/>
    <w:rsid w:val="0074559C"/>
    <w:rsid w:val="00747A48"/>
    <w:rsid w:val="00747E63"/>
    <w:rsid w:val="00753899"/>
    <w:rsid w:val="00753AD6"/>
    <w:rsid w:val="0075412C"/>
    <w:rsid w:val="00754AA9"/>
    <w:rsid w:val="007569C5"/>
    <w:rsid w:val="00756FF4"/>
    <w:rsid w:val="0076011C"/>
    <w:rsid w:val="00760C9A"/>
    <w:rsid w:val="00761A93"/>
    <w:rsid w:val="0076215A"/>
    <w:rsid w:val="007634D0"/>
    <w:rsid w:val="007668B8"/>
    <w:rsid w:val="00770A12"/>
    <w:rsid w:val="00770F5E"/>
    <w:rsid w:val="00771A56"/>
    <w:rsid w:val="00772046"/>
    <w:rsid w:val="0077293E"/>
    <w:rsid w:val="007731E0"/>
    <w:rsid w:val="00773C9E"/>
    <w:rsid w:val="00774192"/>
    <w:rsid w:val="00774494"/>
    <w:rsid w:val="007746A9"/>
    <w:rsid w:val="007769B2"/>
    <w:rsid w:val="00776CD0"/>
    <w:rsid w:val="00777F54"/>
    <w:rsid w:val="0078088D"/>
    <w:rsid w:val="00782A0B"/>
    <w:rsid w:val="007832A1"/>
    <w:rsid w:val="007841BE"/>
    <w:rsid w:val="00785600"/>
    <w:rsid w:val="00786079"/>
    <w:rsid w:val="00786557"/>
    <w:rsid w:val="007866A3"/>
    <w:rsid w:val="0079092F"/>
    <w:rsid w:val="0079137A"/>
    <w:rsid w:val="00791C32"/>
    <w:rsid w:val="0079201A"/>
    <w:rsid w:val="0079227D"/>
    <w:rsid w:val="007922A0"/>
    <w:rsid w:val="00793AF9"/>
    <w:rsid w:val="00794692"/>
    <w:rsid w:val="007965F2"/>
    <w:rsid w:val="007968C2"/>
    <w:rsid w:val="00796A7B"/>
    <w:rsid w:val="007A03A2"/>
    <w:rsid w:val="007A058C"/>
    <w:rsid w:val="007A070E"/>
    <w:rsid w:val="007A16DD"/>
    <w:rsid w:val="007A258C"/>
    <w:rsid w:val="007A2D95"/>
    <w:rsid w:val="007A3592"/>
    <w:rsid w:val="007A3C65"/>
    <w:rsid w:val="007A56C7"/>
    <w:rsid w:val="007A6059"/>
    <w:rsid w:val="007A62E0"/>
    <w:rsid w:val="007A63B2"/>
    <w:rsid w:val="007A71E0"/>
    <w:rsid w:val="007A7834"/>
    <w:rsid w:val="007B01F1"/>
    <w:rsid w:val="007B0CA1"/>
    <w:rsid w:val="007B19F2"/>
    <w:rsid w:val="007B4563"/>
    <w:rsid w:val="007B47D9"/>
    <w:rsid w:val="007B5FDD"/>
    <w:rsid w:val="007B76EA"/>
    <w:rsid w:val="007B78F9"/>
    <w:rsid w:val="007B7E07"/>
    <w:rsid w:val="007C1069"/>
    <w:rsid w:val="007C437D"/>
    <w:rsid w:val="007C5557"/>
    <w:rsid w:val="007C5562"/>
    <w:rsid w:val="007C5CF3"/>
    <w:rsid w:val="007C69D6"/>
    <w:rsid w:val="007C6C67"/>
    <w:rsid w:val="007C6DD8"/>
    <w:rsid w:val="007D13E3"/>
    <w:rsid w:val="007D2142"/>
    <w:rsid w:val="007D258B"/>
    <w:rsid w:val="007D3BE3"/>
    <w:rsid w:val="007D495B"/>
    <w:rsid w:val="007D49A5"/>
    <w:rsid w:val="007D5373"/>
    <w:rsid w:val="007D57D8"/>
    <w:rsid w:val="007D6048"/>
    <w:rsid w:val="007D741A"/>
    <w:rsid w:val="007D74BD"/>
    <w:rsid w:val="007D7C94"/>
    <w:rsid w:val="007D7DD2"/>
    <w:rsid w:val="007E1745"/>
    <w:rsid w:val="007E2759"/>
    <w:rsid w:val="007E2E0D"/>
    <w:rsid w:val="007E359F"/>
    <w:rsid w:val="007E44F9"/>
    <w:rsid w:val="007E519C"/>
    <w:rsid w:val="007E5E44"/>
    <w:rsid w:val="007E5EAE"/>
    <w:rsid w:val="007E624A"/>
    <w:rsid w:val="007E65EC"/>
    <w:rsid w:val="007F0E1E"/>
    <w:rsid w:val="007F1497"/>
    <w:rsid w:val="007F1FC7"/>
    <w:rsid w:val="007F22ED"/>
    <w:rsid w:val="007F2380"/>
    <w:rsid w:val="007F26E1"/>
    <w:rsid w:val="007F2E86"/>
    <w:rsid w:val="007F4299"/>
    <w:rsid w:val="007F4C40"/>
    <w:rsid w:val="007F4CAF"/>
    <w:rsid w:val="007F4CCC"/>
    <w:rsid w:val="007F5987"/>
    <w:rsid w:val="007F5B12"/>
    <w:rsid w:val="007F62EA"/>
    <w:rsid w:val="007F6D25"/>
    <w:rsid w:val="007F7064"/>
    <w:rsid w:val="007F71F7"/>
    <w:rsid w:val="0080098E"/>
    <w:rsid w:val="0080182C"/>
    <w:rsid w:val="00801B42"/>
    <w:rsid w:val="00804709"/>
    <w:rsid w:val="00804BBC"/>
    <w:rsid w:val="00804DAB"/>
    <w:rsid w:val="00805D97"/>
    <w:rsid w:val="008065E8"/>
    <w:rsid w:val="0081037F"/>
    <w:rsid w:val="00810B2E"/>
    <w:rsid w:val="00810D0C"/>
    <w:rsid w:val="0081109E"/>
    <w:rsid w:val="008142F8"/>
    <w:rsid w:val="00814F5D"/>
    <w:rsid w:val="008151BE"/>
    <w:rsid w:val="00815E1F"/>
    <w:rsid w:val="0081661C"/>
    <w:rsid w:val="00816C9D"/>
    <w:rsid w:val="00820791"/>
    <w:rsid w:val="00821402"/>
    <w:rsid w:val="00821DFB"/>
    <w:rsid w:val="00822436"/>
    <w:rsid w:val="008233EB"/>
    <w:rsid w:val="00825101"/>
    <w:rsid w:val="00826B31"/>
    <w:rsid w:val="00826E95"/>
    <w:rsid w:val="00827F34"/>
    <w:rsid w:val="00830BA7"/>
    <w:rsid w:val="00830BED"/>
    <w:rsid w:val="00830FBB"/>
    <w:rsid w:val="00831A5E"/>
    <w:rsid w:val="00831FC6"/>
    <w:rsid w:val="00833404"/>
    <w:rsid w:val="00833E42"/>
    <w:rsid w:val="00833FB4"/>
    <w:rsid w:val="0083466B"/>
    <w:rsid w:val="0083662C"/>
    <w:rsid w:val="00836C44"/>
    <w:rsid w:val="0083754E"/>
    <w:rsid w:val="00837660"/>
    <w:rsid w:val="008410CA"/>
    <w:rsid w:val="008415F3"/>
    <w:rsid w:val="008435AC"/>
    <w:rsid w:val="008450F8"/>
    <w:rsid w:val="00845E55"/>
    <w:rsid w:val="0084602B"/>
    <w:rsid w:val="00846270"/>
    <w:rsid w:val="008467E4"/>
    <w:rsid w:val="008470A2"/>
    <w:rsid w:val="00850190"/>
    <w:rsid w:val="008504D0"/>
    <w:rsid w:val="00852434"/>
    <w:rsid w:val="00852A4B"/>
    <w:rsid w:val="00852AFA"/>
    <w:rsid w:val="00852B59"/>
    <w:rsid w:val="00853055"/>
    <w:rsid w:val="008541B3"/>
    <w:rsid w:val="008543AD"/>
    <w:rsid w:val="00855BEB"/>
    <w:rsid w:val="008575F6"/>
    <w:rsid w:val="008602E0"/>
    <w:rsid w:val="008606D4"/>
    <w:rsid w:val="00860F93"/>
    <w:rsid w:val="008611CA"/>
    <w:rsid w:val="00861327"/>
    <w:rsid w:val="008634C8"/>
    <w:rsid w:val="00864290"/>
    <w:rsid w:val="00864950"/>
    <w:rsid w:val="008657AB"/>
    <w:rsid w:val="00865E53"/>
    <w:rsid w:val="00866504"/>
    <w:rsid w:val="00870EBA"/>
    <w:rsid w:val="00871A01"/>
    <w:rsid w:val="008721CA"/>
    <w:rsid w:val="008726F5"/>
    <w:rsid w:val="00873A10"/>
    <w:rsid w:val="00875473"/>
    <w:rsid w:val="00876932"/>
    <w:rsid w:val="008778DE"/>
    <w:rsid w:val="0088039E"/>
    <w:rsid w:val="00880D22"/>
    <w:rsid w:val="00880EEF"/>
    <w:rsid w:val="00881739"/>
    <w:rsid w:val="00882472"/>
    <w:rsid w:val="00882BBD"/>
    <w:rsid w:val="00882F82"/>
    <w:rsid w:val="00884BE6"/>
    <w:rsid w:val="00884CDC"/>
    <w:rsid w:val="0088503C"/>
    <w:rsid w:val="00885C93"/>
    <w:rsid w:val="00885D92"/>
    <w:rsid w:val="00887112"/>
    <w:rsid w:val="00887A39"/>
    <w:rsid w:val="0089053F"/>
    <w:rsid w:val="008919CE"/>
    <w:rsid w:val="00891DD4"/>
    <w:rsid w:val="008929F0"/>
    <w:rsid w:val="00892D67"/>
    <w:rsid w:val="00893454"/>
    <w:rsid w:val="008952B1"/>
    <w:rsid w:val="008955BD"/>
    <w:rsid w:val="00895D05"/>
    <w:rsid w:val="00896A71"/>
    <w:rsid w:val="00897A25"/>
    <w:rsid w:val="008A00A0"/>
    <w:rsid w:val="008A0242"/>
    <w:rsid w:val="008A0A78"/>
    <w:rsid w:val="008A377C"/>
    <w:rsid w:val="008A46C5"/>
    <w:rsid w:val="008A504B"/>
    <w:rsid w:val="008A5C93"/>
    <w:rsid w:val="008A5CE8"/>
    <w:rsid w:val="008A6143"/>
    <w:rsid w:val="008A6219"/>
    <w:rsid w:val="008A6B2E"/>
    <w:rsid w:val="008B0ABC"/>
    <w:rsid w:val="008B19C4"/>
    <w:rsid w:val="008B3C6E"/>
    <w:rsid w:val="008B49D3"/>
    <w:rsid w:val="008B49DE"/>
    <w:rsid w:val="008B5C74"/>
    <w:rsid w:val="008B5FFF"/>
    <w:rsid w:val="008B6BDB"/>
    <w:rsid w:val="008C0997"/>
    <w:rsid w:val="008C0DDE"/>
    <w:rsid w:val="008C164F"/>
    <w:rsid w:val="008C1684"/>
    <w:rsid w:val="008C2308"/>
    <w:rsid w:val="008C2922"/>
    <w:rsid w:val="008C2C48"/>
    <w:rsid w:val="008C49CF"/>
    <w:rsid w:val="008C4BE0"/>
    <w:rsid w:val="008C5A23"/>
    <w:rsid w:val="008C60E9"/>
    <w:rsid w:val="008C7836"/>
    <w:rsid w:val="008C7A39"/>
    <w:rsid w:val="008C7D77"/>
    <w:rsid w:val="008C7FB5"/>
    <w:rsid w:val="008D030D"/>
    <w:rsid w:val="008D0F43"/>
    <w:rsid w:val="008D1C1C"/>
    <w:rsid w:val="008D24D2"/>
    <w:rsid w:val="008D3A54"/>
    <w:rsid w:val="008D3C39"/>
    <w:rsid w:val="008D3DE5"/>
    <w:rsid w:val="008D5192"/>
    <w:rsid w:val="008D5BEF"/>
    <w:rsid w:val="008E0A52"/>
    <w:rsid w:val="008E14ED"/>
    <w:rsid w:val="008E22FE"/>
    <w:rsid w:val="008E3B9B"/>
    <w:rsid w:val="008E4165"/>
    <w:rsid w:val="008E4317"/>
    <w:rsid w:val="008E705E"/>
    <w:rsid w:val="008F06A7"/>
    <w:rsid w:val="008F08D9"/>
    <w:rsid w:val="008F2502"/>
    <w:rsid w:val="008F540C"/>
    <w:rsid w:val="008F5A95"/>
    <w:rsid w:val="008F6121"/>
    <w:rsid w:val="008F617A"/>
    <w:rsid w:val="008F7D93"/>
    <w:rsid w:val="00900BA3"/>
    <w:rsid w:val="00901D03"/>
    <w:rsid w:val="00903051"/>
    <w:rsid w:val="0090420B"/>
    <w:rsid w:val="00904A06"/>
    <w:rsid w:val="0090512F"/>
    <w:rsid w:val="009057C5"/>
    <w:rsid w:val="009058B7"/>
    <w:rsid w:val="00907120"/>
    <w:rsid w:val="009109CD"/>
    <w:rsid w:val="00910E04"/>
    <w:rsid w:val="009115E3"/>
    <w:rsid w:val="00912828"/>
    <w:rsid w:val="00912E52"/>
    <w:rsid w:val="009134A2"/>
    <w:rsid w:val="00913E01"/>
    <w:rsid w:val="00913FDE"/>
    <w:rsid w:val="009150A7"/>
    <w:rsid w:val="009167C3"/>
    <w:rsid w:val="00916F35"/>
    <w:rsid w:val="00917490"/>
    <w:rsid w:val="00917B75"/>
    <w:rsid w:val="00923D78"/>
    <w:rsid w:val="00924D09"/>
    <w:rsid w:val="00925029"/>
    <w:rsid w:val="00926ED9"/>
    <w:rsid w:val="00927FF0"/>
    <w:rsid w:val="009300AC"/>
    <w:rsid w:val="009303F6"/>
    <w:rsid w:val="00930F8F"/>
    <w:rsid w:val="00931081"/>
    <w:rsid w:val="0093114D"/>
    <w:rsid w:val="00931702"/>
    <w:rsid w:val="00931918"/>
    <w:rsid w:val="00932631"/>
    <w:rsid w:val="00932879"/>
    <w:rsid w:val="009328DB"/>
    <w:rsid w:val="00932C33"/>
    <w:rsid w:val="00932F29"/>
    <w:rsid w:val="00932FA3"/>
    <w:rsid w:val="00933A31"/>
    <w:rsid w:val="0093424C"/>
    <w:rsid w:val="00934FC2"/>
    <w:rsid w:val="00935A2F"/>
    <w:rsid w:val="00935C53"/>
    <w:rsid w:val="00935F8F"/>
    <w:rsid w:val="00937FBD"/>
    <w:rsid w:val="009407B6"/>
    <w:rsid w:val="00941039"/>
    <w:rsid w:val="009428D7"/>
    <w:rsid w:val="00944976"/>
    <w:rsid w:val="00944A83"/>
    <w:rsid w:val="00944DFC"/>
    <w:rsid w:val="00946C9C"/>
    <w:rsid w:val="00947422"/>
    <w:rsid w:val="00947A4D"/>
    <w:rsid w:val="009505FC"/>
    <w:rsid w:val="009514EA"/>
    <w:rsid w:val="00951CC5"/>
    <w:rsid w:val="0095224A"/>
    <w:rsid w:val="0095378B"/>
    <w:rsid w:val="00953910"/>
    <w:rsid w:val="0095392E"/>
    <w:rsid w:val="009543A6"/>
    <w:rsid w:val="00954C5F"/>
    <w:rsid w:val="00955461"/>
    <w:rsid w:val="00957E6B"/>
    <w:rsid w:val="00957EF1"/>
    <w:rsid w:val="00961AC9"/>
    <w:rsid w:val="00961CD7"/>
    <w:rsid w:val="009628C6"/>
    <w:rsid w:val="00962DDA"/>
    <w:rsid w:val="00962F49"/>
    <w:rsid w:val="00963C1E"/>
    <w:rsid w:val="00963DD1"/>
    <w:rsid w:val="00964105"/>
    <w:rsid w:val="00964BDE"/>
    <w:rsid w:val="0096520B"/>
    <w:rsid w:val="00965A5B"/>
    <w:rsid w:val="009666B4"/>
    <w:rsid w:val="00966785"/>
    <w:rsid w:val="009668C6"/>
    <w:rsid w:val="0096709C"/>
    <w:rsid w:val="0096752D"/>
    <w:rsid w:val="0096781C"/>
    <w:rsid w:val="00967925"/>
    <w:rsid w:val="00970A9C"/>
    <w:rsid w:val="00970BEC"/>
    <w:rsid w:val="0097133C"/>
    <w:rsid w:val="00972374"/>
    <w:rsid w:val="009731F5"/>
    <w:rsid w:val="00973F4D"/>
    <w:rsid w:val="00974249"/>
    <w:rsid w:val="00975EC8"/>
    <w:rsid w:val="00975F0B"/>
    <w:rsid w:val="009765E7"/>
    <w:rsid w:val="009767AC"/>
    <w:rsid w:val="009772DA"/>
    <w:rsid w:val="009774FB"/>
    <w:rsid w:val="0097795C"/>
    <w:rsid w:val="00977B92"/>
    <w:rsid w:val="009800C9"/>
    <w:rsid w:val="00980D26"/>
    <w:rsid w:val="00980E79"/>
    <w:rsid w:val="00982BCC"/>
    <w:rsid w:val="00982D7D"/>
    <w:rsid w:val="00983910"/>
    <w:rsid w:val="009844D0"/>
    <w:rsid w:val="00984E5F"/>
    <w:rsid w:val="00986065"/>
    <w:rsid w:val="009860DC"/>
    <w:rsid w:val="00987751"/>
    <w:rsid w:val="009913F6"/>
    <w:rsid w:val="009916F6"/>
    <w:rsid w:val="00992B5F"/>
    <w:rsid w:val="00992FC9"/>
    <w:rsid w:val="0099320B"/>
    <w:rsid w:val="009950CA"/>
    <w:rsid w:val="00995D13"/>
    <w:rsid w:val="009976D3"/>
    <w:rsid w:val="00997D88"/>
    <w:rsid w:val="009A002B"/>
    <w:rsid w:val="009A1FE2"/>
    <w:rsid w:val="009A2E59"/>
    <w:rsid w:val="009A34F4"/>
    <w:rsid w:val="009A4302"/>
    <w:rsid w:val="009A482A"/>
    <w:rsid w:val="009A54D3"/>
    <w:rsid w:val="009A61B8"/>
    <w:rsid w:val="009A77CD"/>
    <w:rsid w:val="009B22D8"/>
    <w:rsid w:val="009B2BF5"/>
    <w:rsid w:val="009B41C2"/>
    <w:rsid w:val="009B424B"/>
    <w:rsid w:val="009B552A"/>
    <w:rsid w:val="009B70DA"/>
    <w:rsid w:val="009C0727"/>
    <w:rsid w:val="009C0E6E"/>
    <w:rsid w:val="009C19DF"/>
    <w:rsid w:val="009C3013"/>
    <w:rsid w:val="009C3405"/>
    <w:rsid w:val="009C536F"/>
    <w:rsid w:val="009C5F02"/>
    <w:rsid w:val="009C6214"/>
    <w:rsid w:val="009C6BE3"/>
    <w:rsid w:val="009C6EE6"/>
    <w:rsid w:val="009C7156"/>
    <w:rsid w:val="009C7336"/>
    <w:rsid w:val="009C7664"/>
    <w:rsid w:val="009D21FC"/>
    <w:rsid w:val="009D366C"/>
    <w:rsid w:val="009D3C9E"/>
    <w:rsid w:val="009D4E0C"/>
    <w:rsid w:val="009E271C"/>
    <w:rsid w:val="009E3840"/>
    <w:rsid w:val="009E41C5"/>
    <w:rsid w:val="009E448E"/>
    <w:rsid w:val="009E58E7"/>
    <w:rsid w:val="009E5C1D"/>
    <w:rsid w:val="009E6CB8"/>
    <w:rsid w:val="009E73CC"/>
    <w:rsid w:val="009E757A"/>
    <w:rsid w:val="009F15CA"/>
    <w:rsid w:val="009F20D6"/>
    <w:rsid w:val="009F27EA"/>
    <w:rsid w:val="009F4051"/>
    <w:rsid w:val="009F42CA"/>
    <w:rsid w:val="009F6CE8"/>
    <w:rsid w:val="009F7BC5"/>
    <w:rsid w:val="009F7CB6"/>
    <w:rsid w:val="00A00017"/>
    <w:rsid w:val="00A00E00"/>
    <w:rsid w:val="00A01CDF"/>
    <w:rsid w:val="00A045C1"/>
    <w:rsid w:val="00A04DFF"/>
    <w:rsid w:val="00A0550D"/>
    <w:rsid w:val="00A06EB4"/>
    <w:rsid w:val="00A10225"/>
    <w:rsid w:val="00A10684"/>
    <w:rsid w:val="00A10979"/>
    <w:rsid w:val="00A11610"/>
    <w:rsid w:val="00A11D22"/>
    <w:rsid w:val="00A1294E"/>
    <w:rsid w:val="00A12DC8"/>
    <w:rsid w:val="00A13202"/>
    <w:rsid w:val="00A13A16"/>
    <w:rsid w:val="00A13CA9"/>
    <w:rsid w:val="00A14A77"/>
    <w:rsid w:val="00A15730"/>
    <w:rsid w:val="00A165D9"/>
    <w:rsid w:val="00A16B79"/>
    <w:rsid w:val="00A16C20"/>
    <w:rsid w:val="00A16FBC"/>
    <w:rsid w:val="00A17263"/>
    <w:rsid w:val="00A17573"/>
    <w:rsid w:val="00A20D83"/>
    <w:rsid w:val="00A210B9"/>
    <w:rsid w:val="00A2134F"/>
    <w:rsid w:val="00A21CFE"/>
    <w:rsid w:val="00A22FB6"/>
    <w:rsid w:val="00A2310D"/>
    <w:rsid w:val="00A2457A"/>
    <w:rsid w:val="00A24FB1"/>
    <w:rsid w:val="00A27C95"/>
    <w:rsid w:val="00A30ABB"/>
    <w:rsid w:val="00A30AC5"/>
    <w:rsid w:val="00A30D74"/>
    <w:rsid w:val="00A315AE"/>
    <w:rsid w:val="00A31CD9"/>
    <w:rsid w:val="00A3337C"/>
    <w:rsid w:val="00A34E4B"/>
    <w:rsid w:val="00A3540D"/>
    <w:rsid w:val="00A358F1"/>
    <w:rsid w:val="00A36578"/>
    <w:rsid w:val="00A36AB6"/>
    <w:rsid w:val="00A37A50"/>
    <w:rsid w:val="00A40ED3"/>
    <w:rsid w:val="00A41401"/>
    <w:rsid w:val="00A41B6D"/>
    <w:rsid w:val="00A41CC1"/>
    <w:rsid w:val="00A43B05"/>
    <w:rsid w:val="00A44162"/>
    <w:rsid w:val="00A449AF"/>
    <w:rsid w:val="00A4512F"/>
    <w:rsid w:val="00A452C2"/>
    <w:rsid w:val="00A45933"/>
    <w:rsid w:val="00A45E4D"/>
    <w:rsid w:val="00A46A5C"/>
    <w:rsid w:val="00A515A6"/>
    <w:rsid w:val="00A51825"/>
    <w:rsid w:val="00A51F25"/>
    <w:rsid w:val="00A5257F"/>
    <w:rsid w:val="00A54225"/>
    <w:rsid w:val="00A55226"/>
    <w:rsid w:val="00A55360"/>
    <w:rsid w:val="00A5635E"/>
    <w:rsid w:val="00A56613"/>
    <w:rsid w:val="00A57698"/>
    <w:rsid w:val="00A60D06"/>
    <w:rsid w:val="00A6173E"/>
    <w:rsid w:val="00A61E96"/>
    <w:rsid w:val="00A62572"/>
    <w:rsid w:val="00A63327"/>
    <w:rsid w:val="00A64A12"/>
    <w:rsid w:val="00A64F40"/>
    <w:rsid w:val="00A65439"/>
    <w:rsid w:val="00A66192"/>
    <w:rsid w:val="00A67ACD"/>
    <w:rsid w:val="00A71503"/>
    <w:rsid w:val="00A72864"/>
    <w:rsid w:val="00A73489"/>
    <w:rsid w:val="00A7372B"/>
    <w:rsid w:val="00A73AA7"/>
    <w:rsid w:val="00A74CFE"/>
    <w:rsid w:val="00A76C1E"/>
    <w:rsid w:val="00A802BB"/>
    <w:rsid w:val="00A805E1"/>
    <w:rsid w:val="00A80BEF"/>
    <w:rsid w:val="00A81B15"/>
    <w:rsid w:val="00A83A16"/>
    <w:rsid w:val="00A8467D"/>
    <w:rsid w:val="00A84D25"/>
    <w:rsid w:val="00A84EA0"/>
    <w:rsid w:val="00A85286"/>
    <w:rsid w:val="00A85DBC"/>
    <w:rsid w:val="00A86B65"/>
    <w:rsid w:val="00A87BB6"/>
    <w:rsid w:val="00A91132"/>
    <w:rsid w:val="00A91EA4"/>
    <w:rsid w:val="00A92D74"/>
    <w:rsid w:val="00A93237"/>
    <w:rsid w:val="00A93B37"/>
    <w:rsid w:val="00A97247"/>
    <w:rsid w:val="00AA17A9"/>
    <w:rsid w:val="00AA1FD9"/>
    <w:rsid w:val="00AA28BF"/>
    <w:rsid w:val="00AA2B35"/>
    <w:rsid w:val="00AA42AF"/>
    <w:rsid w:val="00AA6029"/>
    <w:rsid w:val="00AA69E4"/>
    <w:rsid w:val="00AA75B4"/>
    <w:rsid w:val="00AB0C5E"/>
    <w:rsid w:val="00AB25ED"/>
    <w:rsid w:val="00AB2839"/>
    <w:rsid w:val="00AB3C3C"/>
    <w:rsid w:val="00AB3F85"/>
    <w:rsid w:val="00AB4AC5"/>
    <w:rsid w:val="00AB4B02"/>
    <w:rsid w:val="00AB5905"/>
    <w:rsid w:val="00AC026D"/>
    <w:rsid w:val="00AC04CB"/>
    <w:rsid w:val="00AC0718"/>
    <w:rsid w:val="00AC0FF6"/>
    <w:rsid w:val="00AC22DF"/>
    <w:rsid w:val="00AC41D2"/>
    <w:rsid w:val="00AC4886"/>
    <w:rsid w:val="00AC5901"/>
    <w:rsid w:val="00AC5DDB"/>
    <w:rsid w:val="00AC5F4C"/>
    <w:rsid w:val="00AC6CC8"/>
    <w:rsid w:val="00AC78B5"/>
    <w:rsid w:val="00AD069A"/>
    <w:rsid w:val="00AD0AA7"/>
    <w:rsid w:val="00AD1CE5"/>
    <w:rsid w:val="00AD21A1"/>
    <w:rsid w:val="00AD222C"/>
    <w:rsid w:val="00AD283D"/>
    <w:rsid w:val="00AD461E"/>
    <w:rsid w:val="00AD4994"/>
    <w:rsid w:val="00AD4B9B"/>
    <w:rsid w:val="00AD6CE0"/>
    <w:rsid w:val="00AD77D7"/>
    <w:rsid w:val="00AD78C4"/>
    <w:rsid w:val="00AE0517"/>
    <w:rsid w:val="00AE0EFD"/>
    <w:rsid w:val="00AE116C"/>
    <w:rsid w:val="00AE1FFB"/>
    <w:rsid w:val="00AE261C"/>
    <w:rsid w:val="00AE48C8"/>
    <w:rsid w:val="00AE4E8F"/>
    <w:rsid w:val="00AE5031"/>
    <w:rsid w:val="00AF0E90"/>
    <w:rsid w:val="00AF472C"/>
    <w:rsid w:val="00AF4FDB"/>
    <w:rsid w:val="00AF5F1B"/>
    <w:rsid w:val="00AF7A38"/>
    <w:rsid w:val="00B00F5B"/>
    <w:rsid w:val="00B00FB5"/>
    <w:rsid w:val="00B04885"/>
    <w:rsid w:val="00B04C7E"/>
    <w:rsid w:val="00B0580C"/>
    <w:rsid w:val="00B0589A"/>
    <w:rsid w:val="00B11258"/>
    <w:rsid w:val="00B12202"/>
    <w:rsid w:val="00B12D0B"/>
    <w:rsid w:val="00B136A1"/>
    <w:rsid w:val="00B13EDE"/>
    <w:rsid w:val="00B14BC8"/>
    <w:rsid w:val="00B1709F"/>
    <w:rsid w:val="00B20C57"/>
    <w:rsid w:val="00B2120B"/>
    <w:rsid w:val="00B21FED"/>
    <w:rsid w:val="00B2272F"/>
    <w:rsid w:val="00B22ADA"/>
    <w:rsid w:val="00B24583"/>
    <w:rsid w:val="00B2597E"/>
    <w:rsid w:val="00B2715B"/>
    <w:rsid w:val="00B273FD"/>
    <w:rsid w:val="00B30074"/>
    <w:rsid w:val="00B306C6"/>
    <w:rsid w:val="00B30E5D"/>
    <w:rsid w:val="00B318AA"/>
    <w:rsid w:val="00B31B5D"/>
    <w:rsid w:val="00B335BE"/>
    <w:rsid w:val="00B3427A"/>
    <w:rsid w:val="00B357C9"/>
    <w:rsid w:val="00B36208"/>
    <w:rsid w:val="00B3769C"/>
    <w:rsid w:val="00B40D30"/>
    <w:rsid w:val="00B410F6"/>
    <w:rsid w:val="00B4128E"/>
    <w:rsid w:val="00B42081"/>
    <w:rsid w:val="00B42FB9"/>
    <w:rsid w:val="00B43A0B"/>
    <w:rsid w:val="00B444B2"/>
    <w:rsid w:val="00B45EE9"/>
    <w:rsid w:val="00B5043F"/>
    <w:rsid w:val="00B50A7E"/>
    <w:rsid w:val="00B51BA0"/>
    <w:rsid w:val="00B5296E"/>
    <w:rsid w:val="00B52F39"/>
    <w:rsid w:val="00B533CB"/>
    <w:rsid w:val="00B5441D"/>
    <w:rsid w:val="00B55887"/>
    <w:rsid w:val="00B55D9A"/>
    <w:rsid w:val="00B56143"/>
    <w:rsid w:val="00B56E8D"/>
    <w:rsid w:val="00B57C4A"/>
    <w:rsid w:val="00B61C7B"/>
    <w:rsid w:val="00B61FAF"/>
    <w:rsid w:val="00B62514"/>
    <w:rsid w:val="00B6261B"/>
    <w:rsid w:val="00B646AE"/>
    <w:rsid w:val="00B654F6"/>
    <w:rsid w:val="00B731E4"/>
    <w:rsid w:val="00B737E8"/>
    <w:rsid w:val="00B7517C"/>
    <w:rsid w:val="00B75673"/>
    <w:rsid w:val="00B75741"/>
    <w:rsid w:val="00B76AF1"/>
    <w:rsid w:val="00B775C1"/>
    <w:rsid w:val="00B80CEF"/>
    <w:rsid w:val="00B81D6C"/>
    <w:rsid w:val="00B81E5B"/>
    <w:rsid w:val="00B823DF"/>
    <w:rsid w:val="00B8317F"/>
    <w:rsid w:val="00B83426"/>
    <w:rsid w:val="00B83E3E"/>
    <w:rsid w:val="00B840FB"/>
    <w:rsid w:val="00B8446C"/>
    <w:rsid w:val="00B84D3F"/>
    <w:rsid w:val="00B870D4"/>
    <w:rsid w:val="00B87133"/>
    <w:rsid w:val="00B87687"/>
    <w:rsid w:val="00B9036C"/>
    <w:rsid w:val="00B90A15"/>
    <w:rsid w:val="00B90AB4"/>
    <w:rsid w:val="00B92920"/>
    <w:rsid w:val="00B93D6D"/>
    <w:rsid w:val="00B948C0"/>
    <w:rsid w:val="00B95507"/>
    <w:rsid w:val="00B95661"/>
    <w:rsid w:val="00B95B57"/>
    <w:rsid w:val="00B960EA"/>
    <w:rsid w:val="00B96836"/>
    <w:rsid w:val="00BA0D2D"/>
    <w:rsid w:val="00BA1972"/>
    <w:rsid w:val="00BA1AB6"/>
    <w:rsid w:val="00BA25BC"/>
    <w:rsid w:val="00BA30A1"/>
    <w:rsid w:val="00BA3526"/>
    <w:rsid w:val="00BA35B8"/>
    <w:rsid w:val="00BA4272"/>
    <w:rsid w:val="00BA5EFD"/>
    <w:rsid w:val="00BA6C76"/>
    <w:rsid w:val="00BA6D25"/>
    <w:rsid w:val="00BB08ED"/>
    <w:rsid w:val="00BB0C1C"/>
    <w:rsid w:val="00BB2AB5"/>
    <w:rsid w:val="00BB4346"/>
    <w:rsid w:val="00BB4B16"/>
    <w:rsid w:val="00BB5AC8"/>
    <w:rsid w:val="00BB66DF"/>
    <w:rsid w:val="00BB6B3A"/>
    <w:rsid w:val="00BC09C1"/>
    <w:rsid w:val="00BC151E"/>
    <w:rsid w:val="00BC4FA2"/>
    <w:rsid w:val="00BC53E1"/>
    <w:rsid w:val="00BC5BB4"/>
    <w:rsid w:val="00BC5CFD"/>
    <w:rsid w:val="00BC6163"/>
    <w:rsid w:val="00BC6DC0"/>
    <w:rsid w:val="00BD0770"/>
    <w:rsid w:val="00BD0905"/>
    <w:rsid w:val="00BD0D18"/>
    <w:rsid w:val="00BD17AE"/>
    <w:rsid w:val="00BD2F18"/>
    <w:rsid w:val="00BD3D54"/>
    <w:rsid w:val="00BD455F"/>
    <w:rsid w:val="00BD53A3"/>
    <w:rsid w:val="00BD6423"/>
    <w:rsid w:val="00BD6EAE"/>
    <w:rsid w:val="00BD707B"/>
    <w:rsid w:val="00BD7535"/>
    <w:rsid w:val="00BE20C8"/>
    <w:rsid w:val="00BE2C60"/>
    <w:rsid w:val="00BE3D27"/>
    <w:rsid w:val="00BE3D72"/>
    <w:rsid w:val="00BE44C0"/>
    <w:rsid w:val="00BE5BE4"/>
    <w:rsid w:val="00BE6FC2"/>
    <w:rsid w:val="00BF0FDB"/>
    <w:rsid w:val="00BF140B"/>
    <w:rsid w:val="00BF144D"/>
    <w:rsid w:val="00BF3374"/>
    <w:rsid w:val="00BF4B30"/>
    <w:rsid w:val="00BF4E47"/>
    <w:rsid w:val="00BF5B3A"/>
    <w:rsid w:val="00BF6387"/>
    <w:rsid w:val="00BF65B8"/>
    <w:rsid w:val="00BF70DF"/>
    <w:rsid w:val="00C00AE7"/>
    <w:rsid w:val="00C0111B"/>
    <w:rsid w:val="00C017AD"/>
    <w:rsid w:val="00C02DF7"/>
    <w:rsid w:val="00C03D96"/>
    <w:rsid w:val="00C04A09"/>
    <w:rsid w:val="00C052D8"/>
    <w:rsid w:val="00C06164"/>
    <w:rsid w:val="00C065DE"/>
    <w:rsid w:val="00C06952"/>
    <w:rsid w:val="00C07C9B"/>
    <w:rsid w:val="00C1498D"/>
    <w:rsid w:val="00C154D7"/>
    <w:rsid w:val="00C157D5"/>
    <w:rsid w:val="00C16052"/>
    <w:rsid w:val="00C1643C"/>
    <w:rsid w:val="00C16A1F"/>
    <w:rsid w:val="00C209B5"/>
    <w:rsid w:val="00C2113F"/>
    <w:rsid w:val="00C21275"/>
    <w:rsid w:val="00C222EE"/>
    <w:rsid w:val="00C24407"/>
    <w:rsid w:val="00C24F7D"/>
    <w:rsid w:val="00C25247"/>
    <w:rsid w:val="00C255A0"/>
    <w:rsid w:val="00C26C44"/>
    <w:rsid w:val="00C26EE8"/>
    <w:rsid w:val="00C27EBA"/>
    <w:rsid w:val="00C3115D"/>
    <w:rsid w:val="00C32259"/>
    <w:rsid w:val="00C325ED"/>
    <w:rsid w:val="00C352A5"/>
    <w:rsid w:val="00C35E76"/>
    <w:rsid w:val="00C371FB"/>
    <w:rsid w:val="00C37FC9"/>
    <w:rsid w:val="00C42DFF"/>
    <w:rsid w:val="00C42F12"/>
    <w:rsid w:val="00C43B44"/>
    <w:rsid w:val="00C452E4"/>
    <w:rsid w:val="00C46010"/>
    <w:rsid w:val="00C46B1C"/>
    <w:rsid w:val="00C510BD"/>
    <w:rsid w:val="00C511B9"/>
    <w:rsid w:val="00C55C21"/>
    <w:rsid w:val="00C55C85"/>
    <w:rsid w:val="00C55E71"/>
    <w:rsid w:val="00C560EE"/>
    <w:rsid w:val="00C638E6"/>
    <w:rsid w:val="00C65303"/>
    <w:rsid w:val="00C67482"/>
    <w:rsid w:val="00C67D73"/>
    <w:rsid w:val="00C70C5D"/>
    <w:rsid w:val="00C7214F"/>
    <w:rsid w:val="00C721D6"/>
    <w:rsid w:val="00C72823"/>
    <w:rsid w:val="00C7355C"/>
    <w:rsid w:val="00C736A3"/>
    <w:rsid w:val="00C738A7"/>
    <w:rsid w:val="00C74B4D"/>
    <w:rsid w:val="00C74B63"/>
    <w:rsid w:val="00C759A3"/>
    <w:rsid w:val="00C759E4"/>
    <w:rsid w:val="00C76D8F"/>
    <w:rsid w:val="00C77ADA"/>
    <w:rsid w:val="00C8000D"/>
    <w:rsid w:val="00C80762"/>
    <w:rsid w:val="00C80A9B"/>
    <w:rsid w:val="00C814B5"/>
    <w:rsid w:val="00C827EF"/>
    <w:rsid w:val="00C8344F"/>
    <w:rsid w:val="00C841AD"/>
    <w:rsid w:val="00C84641"/>
    <w:rsid w:val="00C846C7"/>
    <w:rsid w:val="00C846FC"/>
    <w:rsid w:val="00C84EC1"/>
    <w:rsid w:val="00C8507C"/>
    <w:rsid w:val="00C850CC"/>
    <w:rsid w:val="00C85DFF"/>
    <w:rsid w:val="00C85EB1"/>
    <w:rsid w:val="00C87D8E"/>
    <w:rsid w:val="00C9278C"/>
    <w:rsid w:val="00C927DA"/>
    <w:rsid w:val="00C94F31"/>
    <w:rsid w:val="00C958F3"/>
    <w:rsid w:val="00CA0193"/>
    <w:rsid w:val="00CA179A"/>
    <w:rsid w:val="00CA3A27"/>
    <w:rsid w:val="00CA517A"/>
    <w:rsid w:val="00CA77F9"/>
    <w:rsid w:val="00CA7954"/>
    <w:rsid w:val="00CB17C8"/>
    <w:rsid w:val="00CB17F5"/>
    <w:rsid w:val="00CB1D77"/>
    <w:rsid w:val="00CB2259"/>
    <w:rsid w:val="00CB29E4"/>
    <w:rsid w:val="00CB39EF"/>
    <w:rsid w:val="00CB4150"/>
    <w:rsid w:val="00CB4FE4"/>
    <w:rsid w:val="00CB5289"/>
    <w:rsid w:val="00CB5BF2"/>
    <w:rsid w:val="00CB6259"/>
    <w:rsid w:val="00CB6508"/>
    <w:rsid w:val="00CB7308"/>
    <w:rsid w:val="00CB7762"/>
    <w:rsid w:val="00CC0DFF"/>
    <w:rsid w:val="00CC41C2"/>
    <w:rsid w:val="00CC6FE0"/>
    <w:rsid w:val="00CD093D"/>
    <w:rsid w:val="00CD1ADE"/>
    <w:rsid w:val="00CD254C"/>
    <w:rsid w:val="00CD3858"/>
    <w:rsid w:val="00CD4CDE"/>
    <w:rsid w:val="00CD5691"/>
    <w:rsid w:val="00CD63C3"/>
    <w:rsid w:val="00CD6C8B"/>
    <w:rsid w:val="00CD7F91"/>
    <w:rsid w:val="00CE01CA"/>
    <w:rsid w:val="00CE0386"/>
    <w:rsid w:val="00CE1A28"/>
    <w:rsid w:val="00CE2CF9"/>
    <w:rsid w:val="00CE448D"/>
    <w:rsid w:val="00CE589A"/>
    <w:rsid w:val="00CE5F82"/>
    <w:rsid w:val="00CE6ACB"/>
    <w:rsid w:val="00CF0031"/>
    <w:rsid w:val="00CF026C"/>
    <w:rsid w:val="00CF0C99"/>
    <w:rsid w:val="00CF2B8C"/>
    <w:rsid w:val="00CF2E59"/>
    <w:rsid w:val="00CF30C0"/>
    <w:rsid w:val="00CF36CB"/>
    <w:rsid w:val="00CF46D3"/>
    <w:rsid w:val="00CF54EB"/>
    <w:rsid w:val="00CF5FBC"/>
    <w:rsid w:val="00D000D7"/>
    <w:rsid w:val="00D01802"/>
    <w:rsid w:val="00D024C4"/>
    <w:rsid w:val="00D028DF"/>
    <w:rsid w:val="00D02B99"/>
    <w:rsid w:val="00D05211"/>
    <w:rsid w:val="00D05A5C"/>
    <w:rsid w:val="00D05B4B"/>
    <w:rsid w:val="00D05B70"/>
    <w:rsid w:val="00D05CF1"/>
    <w:rsid w:val="00D076FD"/>
    <w:rsid w:val="00D10499"/>
    <w:rsid w:val="00D12CB8"/>
    <w:rsid w:val="00D12FC0"/>
    <w:rsid w:val="00D16C1A"/>
    <w:rsid w:val="00D16CE2"/>
    <w:rsid w:val="00D17AD8"/>
    <w:rsid w:val="00D21245"/>
    <w:rsid w:val="00D22195"/>
    <w:rsid w:val="00D22F52"/>
    <w:rsid w:val="00D24556"/>
    <w:rsid w:val="00D245E2"/>
    <w:rsid w:val="00D25D92"/>
    <w:rsid w:val="00D26312"/>
    <w:rsid w:val="00D26D63"/>
    <w:rsid w:val="00D279C7"/>
    <w:rsid w:val="00D32F72"/>
    <w:rsid w:val="00D33575"/>
    <w:rsid w:val="00D33908"/>
    <w:rsid w:val="00D358B7"/>
    <w:rsid w:val="00D36F29"/>
    <w:rsid w:val="00D37444"/>
    <w:rsid w:val="00D37A5A"/>
    <w:rsid w:val="00D402C2"/>
    <w:rsid w:val="00D4122F"/>
    <w:rsid w:val="00D41A87"/>
    <w:rsid w:val="00D41AF1"/>
    <w:rsid w:val="00D422F9"/>
    <w:rsid w:val="00D450CF"/>
    <w:rsid w:val="00D45956"/>
    <w:rsid w:val="00D45D41"/>
    <w:rsid w:val="00D46F53"/>
    <w:rsid w:val="00D47C64"/>
    <w:rsid w:val="00D50406"/>
    <w:rsid w:val="00D5113B"/>
    <w:rsid w:val="00D51ABA"/>
    <w:rsid w:val="00D520E4"/>
    <w:rsid w:val="00D52694"/>
    <w:rsid w:val="00D53C01"/>
    <w:rsid w:val="00D54E81"/>
    <w:rsid w:val="00D5535C"/>
    <w:rsid w:val="00D55B87"/>
    <w:rsid w:val="00D560D0"/>
    <w:rsid w:val="00D567FB"/>
    <w:rsid w:val="00D57DFA"/>
    <w:rsid w:val="00D60138"/>
    <w:rsid w:val="00D60475"/>
    <w:rsid w:val="00D60950"/>
    <w:rsid w:val="00D61198"/>
    <w:rsid w:val="00D62AB3"/>
    <w:rsid w:val="00D62C2B"/>
    <w:rsid w:val="00D62D98"/>
    <w:rsid w:val="00D63588"/>
    <w:rsid w:val="00D63D5C"/>
    <w:rsid w:val="00D66194"/>
    <w:rsid w:val="00D6691C"/>
    <w:rsid w:val="00D66B3C"/>
    <w:rsid w:val="00D703C6"/>
    <w:rsid w:val="00D70DBC"/>
    <w:rsid w:val="00D71FB5"/>
    <w:rsid w:val="00D74E57"/>
    <w:rsid w:val="00D7664D"/>
    <w:rsid w:val="00D77424"/>
    <w:rsid w:val="00D77D16"/>
    <w:rsid w:val="00D77DB5"/>
    <w:rsid w:val="00D801E0"/>
    <w:rsid w:val="00D831D7"/>
    <w:rsid w:val="00D8465F"/>
    <w:rsid w:val="00D84F2F"/>
    <w:rsid w:val="00D85322"/>
    <w:rsid w:val="00D85C7B"/>
    <w:rsid w:val="00D90529"/>
    <w:rsid w:val="00D92243"/>
    <w:rsid w:val="00D922A6"/>
    <w:rsid w:val="00D9442D"/>
    <w:rsid w:val="00D9532B"/>
    <w:rsid w:val="00D95F20"/>
    <w:rsid w:val="00D9763F"/>
    <w:rsid w:val="00DA175A"/>
    <w:rsid w:val="00DA2833"/>
    <w:rsid w:val="00DA3703"/>
    <w:rsid w:val="00DA44AD"/>
    <w:rsid w:val="00DA498F"/>
    <w:rsid w:val="00DA56EA"/>
    <w:rsid w:val="00DA6215"/>
    <w:rsid w:val="00DA66C3"/>
    <w:rsid w:val="00DA6C20"/>
    <w:rsid w:val="00DA7C0A"/>
    <w:rsid w:val="00DB0E27"/>
    <w:rsid w:val="00DB0E74"/>
    <w:rsid w:val="00DB1B3E"/>
    <w:rsid w:val="00DB3960"/>
    <w:rsid w:val="00DB4A68"/>
    <w:rsid w:val="00DB66EE"/>
    <w:rsid w:val="00DB77F6"/>
    <w:rsid w:val="00DB79AD"/>
    <w:rsid w:val="00DC07AA"/>
    <w:rsid w:val="00DC0D65"/>
    <w:rsid w:val="00DC5179"/>
    <w:rsid w:val="00DC5D50"/>
    <w:rsid w:val="00DC5FFE"/>
    <w:rsid w:val="00DC6970"/>
    <w:rsid w:val="00DC7C16"/>
    <w:rsid w:val="00DD0C2C"/>
    <w:rsid w:val="00DD3063"/>
    <w:rsid w:val="00DD4BF9"/>
    <w:rsid w:val="00DD52A2"/>
    <w:rsid w:val="00DD7E5E"/>
    <w:rsid w:val="00DE00E7"/>
    <w:rsid w:val="00DE1690"/>
    <w:rsid w:val="00DE40C2"/>
    <w:rsid w:val="00DE427B"/>
    <w:rsid w:val="00DE5107"/>
    <w:rsid w:val="00DE5CA9"/>
    <w:rsid w:val="00DE630B"/>
    <w:rsid w:val="00DE66C8"/>
    <w:rsid w:val="00DE7486"/>
    <w:rsid w:val="00DF00AC"/>
    <w:rsid w:val="00DF0F17"/>
    <w:rsid w:val="00DF1F4A"/>
    <w:rsid w:val="00DF24BD"/>
    <w:rsid w:val="00DF3BD2"/>
    <w:rsid w:val="00DF4663"/>
    <w:rsid w:val="00DF48D4"/>
    <w:rsid w:val="00DF4FC4"/>
    <w:rsid w:val="00DF7117"/>
    <w:rsid w:val="00DF7BB1"/>
    <w:rsid w:val="00E00224"/>
    <w:rsid w:val="00E0101F"/>
    <w:rsid w:val="00E018E8"/>
    <w:rsid w:val="00E026AA"/>
    <w:rsid w:val="00E038CE"/>
    <w:rsid w:val="00E0463C"/>
    <w:rsid w:val="00E04B29"/>
    <w:rsid w:val="00E04CCB"/>
    <w:rsid w:val="00E05CD3"/>
    <w:rsid w:val="00E077C9"/>
    <w:rsid w:val="00E106BB"/>
    <w:rsid w:val="00E11C02"/>
    <w:rsid w:val="00E1551F"/>
    <w:rsid w:val="00E16985"/>
    <w:rsid w:val="00E2022B"/>
    <w:rsid w:val="00E20E5A"/>
    <w:rsid w:val="00E224FC"/>
    <w:rsid w:val="00E25600"/>
    <w:rsid w:val="00E25A67"/>
    <w:rsid w:val="00E30411"/>
    <w:rsid w:val="00E31F57"/>
    <w:rsid w:val="00E32159"/>
    <w:rsid w:val="00E322ED"/>
    <w:rsid w:val="00E336C5"/>
    <w:rsid w:val="00E3425B"/>
    <w:rsid w:val="00E34794"/>
    <w:rsid w:val="00E35A79"/>
    <w:rsid w:val="00E35CC5"/>
    <w:rsid w:val="00E36BFF"/>
    <w:rsid w:val="00E40862"/>
    <w:rsid w:val="00E40945"/>
    <w:rsid w:val="00E41143"/>
    <w:rsid w:val="00E41279"/>
    <w:rsid w:val="00E41EB5"/>
    <w:rsid w:val="00E43935"/>
    <w:rsid w:val="00E4412D"/>
    <w:rsid w:val="00E447B9"/>
    <w:rsid w:val="00E46512"/>
    <w:rsid w:val="00E46712"/>
    <w:rsid w:val="00E5001A"/>
    <w:rsid w:val="00E5006C"/>
    <w:rsid w:val="00E502C4"/>
    <w:rsid w:val="00E51FAF"/>
    <w:rsid w:val="00E52535"/>
    <w:rsid w:val="00E532BE"/>
    <w:rsid w:val="00E53AF8"/>
    <w:rsid w:val="00E53F62"/>
    <w:rsid w:val="00E54E9B"/>
    <w:rsid w:val="00E55ABC"/>
    <w:rsid w:val="00E56CE5"/>
    <w:rsid w:val="00E56D3F"/>
    <w:rsid w:val="00E57B74"/>
    <w:rsid w:val="00E60AAB"/>
    <w:rsid w:val="00E62E16"/>
    <w:rsid w:val="00E62E65"/>
    <w:rsid w:val="00E634A3"/>
    <w:rsid w:val="00E66E41"/>
    <w:rsid w:val="00E700BB"/>
    <w:rsid w:val="00E70902"/>
    <w:rsid w:val="00E70E1F"/>
    <w:rsid w:val="00E711AE"/>
    <w:rsid w:val="00E73347"/>
    <w:rsid w:val="00E73729"/>
    <w:rsid w:val="00E7484B"/>
    <w:rsid w:val="00E8093B"/>
    <w:rsid w:val="00E812BD"/>
    <w:rsid w:val="00E81F5D"/>
    <w:rsid w:val="00E82A55"/>
    <w:rsid w:val="00E82FA7"/>
    <w:rsid w:val="00E8629F"/>
    <w:rsid w:val="00E86549"/>
    <w:rsid w:val="00E87347"/>
    <w:rsid w:val="00E8740D"/>
    <w:rsid w:val="00E876C5"/>
    <w:rsid w:val="00E876EC"/>
    <w:rsid w:val="00E87916"/>
    <w:rsid w:val="00E901A2"/>
    <w:rsid w:val="00E90B54"/>
    <w:rsid w:val="00E910FC"/>
    <w:rsid w:val="00E94990"/>
    <w:rsid w:val="00E9594C"/>
    <w:rsid w:val="00E96112"/>
    <w:rsid w:val="00E97AA9"/>
    <w:rsid w:val="00E97DB9"/>
    <w:rsid w:val="00EA023F"/>
    <w:rsid w:val="00EA09B1"/>
    <w:rsid w:val="00EA0D01"/>
    <w:rsid w:val="00EA10BC"/>
    <w:rsid w:val="00EA1563"/>
    <w:rsid w:val="00EA2C39"/>
    <w:rsid w:val="00EA3C24"/>
    <w:rsid w:val="00EA3D76"/>
    <w:rsid w:val="00EA4456"/>
    <w:rsid w:val="00EA661F"/>
    <w:rsid w:val="00EA6F88"/>
    <w:rsid w:val="00EB0292"/>
    <w:rsid w:val="00EB0D60"/>
    <w:rsid w:val="00EB3438"/>
    <w:rsid w:val="00EB3BAE"/>
    <w:rsid w:val="00EB4A95"/>
    <w:rsid w:val="00EB52D0"/>
    <w:rsid w:val="00EB597F"/>
    <w:rsid w:val="00EB7A08"/>
    <w:rsid w:val="00EC0715"/>
    <w:rsid w:val="00EC61F1"/>
    <w:rsid w:val="00EC6227"/>
    <w:rsid w:val="00EC65A1"/>
    <w:rsid w:val="00EC6A1C"/>
    <w:rsid w:val="00EC6B48"/>
    <w:rsid w:val="00EC6E93"/>
    <w:rsid w:val="00ED1C52"/>
    <w:rsid w:val="00ED2C66"/>
    <w:rsid w:val="00ED3056"/>
    <w:rsid w:val="00ED4256"/>
    <w:rsid w:val="00ED4E44"/>
    <w:rsid w:val="00ED5D62"/>
    <w:rsid w:val="00ED622A"/>
    <w:rsid w:val="00EE066A"/>
    <w:rsid w:val="00EE12F3"/>
    <w:rsid w:val="00EE2605"/>
    <w:rsid w:val="00EE3A95"/>
    <w:rsid w:val="00EE4167"/>
    <w:rsid w:val="00EE4B0E"/>
    <w:rsid w:val="00EE4E1E"/>
    <w:rsid w:val="00EE5692"/>
    <w:rsid w:val="00EE5BAE"/>
    <w:rsid w:val="00EE6067"/>
    <w:rsid w:val="00EE6E40"/>
    <w:rsid w:val="00EF0164"/>
    <w:rsid w:val="00EF0CA1"/>
    <w:rsid w:val="00EF4235"/>
    <w:rsid w:val="00EF42C6"/>
    <w:rsid w:val="00EF42C9"/>
    <w:rsid w:val="00EF4DB4"/>
    <w:rsid w:val="00EF53BF"/>
    <w:rsid w:val="00EF5511"/>
    <w:rsid w:val="00EF5D8B"/>
    <w:rsid w:val="00EF60D4"/>
    <w:rsid w:val="00EF6EE5"/>
    <w:rsid w:val="00EF75D0"/>
    <w:rsid w:val="00F0129D"/>
    <w:rsid w:val="00F01416"/>
    <w:rsid w:val="00F014EE"/>
    <w:rsid w:val="00F01A67"/>
    <w:rsid w:val="00F037E0"/>
    <w:rsid w:val="00F04035"/>
    <w:rsid w:val="00F04367"/>
    <w:rsid w:val="00F0557F"/>
    <w:rsid w:val="00F0564A"/>
    <w:rsid w:val="00F05D4D"/>
    <w:rsid w:val="00F05DFF"/>
    <w:rsid w:val="00F072D8"/>
    <w:rsid w:val="00F07943"/>
    <w:rsid w:val="00F07C7D"/>
    <w:rsid w:val="00F10310"/>
    <w:rsid w:val="00F109C4"/>
    <w:rsid w:val="00F10B79"/>
    <w:rsid w:val="00F10D39"/>
    <w:rsid w:val="00F11DB8"/>
    <w:rsid w:val="00F12464"/>
    <w:rsid w:val="00F12D23"/>
    <w:rsid w:val="00F14A93"/>
    <w:rsid w:val="00F15855"/>
    <w:rsid w:val="00F163BC"/>
    <w:rsid w:val="00F16572"/>
    <w:rsid w:val="00F16D32"/>
    <w:rsid w:val="00F16F27"/>
    <w:rsid w:val="00F1709D"/>
    <w:rsid w:val="00F17FE1"/>
    <w:rsid w:val="00F2065F"/>
    <w:rsid w:val="00F2267B"/>
    <w:rsid w:val="00F2271F"/>
    <w:rsid w:val="00F24C97"/>
    <w:rsid w:val="00F279BB"/>
    <w:rsid w:val="00F27BAC"/>
    <w:rsid w:val="00F27C57"/>
    <w:rsid w:val="00F30653"/>
    <w:rsid w:val="00F31D4A"/>
    <w:rsid w:val="00F3412F"/>
    <w:rsid w:val="00F3413D"/>
    <w:rsid w:val="00F35F5E"/>
    <w:rsid w:val="00F36B8F"/>
    <w:rsid w:val="00F375C8"/>
    <w:rsid w:val="00F37C31"/>
    <w:rsid w:val="00F42246"/>
    <w:rsid w:val="00F42619"/>
    <w:rsid w:val="00F43977"/>
    <w:rsid w:val="00F44329"/>
    <w:rsid w:val="00F45E15"/>
    <w:rsid w:val="00F508B8"/>
    <w:rsid w:val="00F50CC4"/>
    <w:rsid w:val="00F5142B"/>
    <w:rsid w:val="00F5153F"/>
    <w:rsid w:val="00F51BA8"/>
    <w:rsid w:val="00F52880"/>
    <w:rsid w:val="00F53876"/>
    <w:rsid w:val="00F5725D"/>
    <w:rsid w:val="00F57C32"/>
    <w:rsid w:val="00F62372"/>
    <w:rsid w:val="00F635D5"/>
    <w:rsid w:val="00F6508E"/>
    <w:rsid w:val="00F65CD9"/>
    <w:rsid w:val="00F67F22"/>
    <w:rsid w:val="00F70161"/>
    <w:rsid w:val="00F719AC"/>
    <w:rsid w:val="00F71C39"/>
    <w:rsid w:val="00F727E6"/>
    <w:rsid w:val="00F727F8"/>
    <w:rsid w:val="00F738B1"/>
    <w:rsid w:val="00F77B6B"/>
    <w:rsid w:val="00F77EB0"/>
    <w:rsid w:val="00F77FA6"/>
    <w:rsid w:val="00F804F7"/>
    <w:rsid w:val="00F81AC1"/>
    <w:rsid w:val="00F86CC4"/>
    <w:rsid w:val="00F87101"/>
    <w:rsid w:val="00F9026A"/>
    <w:rsid w:val="00F90E88"/>
    <w:rsid w:val="00F91F8F"/>
    <w:rsid w:val="00F9209E"/>
    <w:rsid w:val="00F922E0"/>
    <w:rsid w:val="00F94976"/>
    <w:rsid w:val="00F94ADB"/>
    <w:rsid w:val="00F95763"/>
    <w:rsid w:val="00FA174D"/>
    <w:rsid w:val="00FA21AF"/>
    <w:rsid w:val="00FA3FA0"/>
    <w:rsid w:val="00FA4597"/>
    <w:rsid w:val="00FA4C2A"/>
    <w:rsid w:val="00FA55BF"/>
    <w:rsid w:val="00FA58BE"/>
    <w:rsid w:val="00FB06CF"/>
    <w:rsid w:val="00FB08CA"/>
    <w:rsid w:val="00FB2057"/>
    <w:rsid w:val="00FB3349"/>
    <w:rsid w:val="00FB39AF"/>
    <w:rsid w:val="00FB47DF"/>
    <w:rsid w:val="00FB4834"/>
    <w:rsid w:val="00FB4CA9"/>
    <w:rsid w:val="00FB50AC"/>
    <w:rsid w:val="00FB79E8"/>
    <w:rsid w:val="00FB7DBD"/>
    <w:rsid w:val="00FC051F"/>
    <w:rsid w:val="00FC052B"/>
    <w:rsid w:val="00FC2E5C"/>
    <w:rsid w:val="00FC5F9D"/>
    <w:rsid w:val="00FC7503"/>
    <w:rsid w:val="00FD083F"/>
    <w:rsid w:val="00FD2563"/>
    <w:rsid w:val="00FD446A"/>
    <w:rsid w:val="00FD55C5"/>
    <w:rsid w:val="00FD5A3D"/>
    <w:rsid w:val="00FD68A0"/>
    <w:rsid w:val="00FD7B27"/>
    <w:rsid w:val="00FE019A"/>
    <w:rsid w:val="00FE0AAB"/>
    <w:rsid w:val="00FE11AB"/>
    <w:rsid w:val="00FE6651"/>
    <w:rsid w:val="00FF04B3"/>
    <w:rsid w:val="00FF0948"/>
    <w:rsid w:val="00FF1125"/>
    <w:rsid w:val="00FF16E1"/>
    <w:rsid w:val="00FF3396"/>
    <w:rsid w:val="00FF54FC"/>
    <w:rsid w:val="00FF6F06"/>
    <w:rsid w:val="44325509"/>
    <w:rsid w:val="61916DF0"/>
    <w:rsid w:val="675F3C06"/>
    <w:rsid w:val="6B3C62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C928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lsdException w:name="index 2" w:semiHidden="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footnote text" w:semiHidden="1"/>
    <w:lsdException w:name="annotation text" w:semiHidden="1"/>
    <w:lsdException w:name="index heading" w:semiHidden="1"/>
    <w:lsdException w:name="caption" w:uiPriority="35" w:qFormat="1"/>
    <w:lsdException w:name="footnote reference" w:semiHidden="1"/>
    <w:lsdException w:name="annotation reference" w:semiHidden="1"/>
    <w:lsdException w:name="Title" w:qFormat="1"/>
    <w:lsdException w:name="Default Paragraph Font" w:semiHidden="1"/>
    <w:lsdException w:name="Body Text" w:qFormat="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uiPriority w:val="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uiPriority w:val="1"/>
    <w:qFormat/>
    <w:pPr>
      <w:pBdr>
        <w:top w:val="none" w:sz="0" w:space="0" w:color="auto"/>
      </w:pBdr>
      <w:spacing w:before="180"/>
      <w:outlineLvl w:val="1"/>
    </w:pPr>
    <w:rPr>
      <w:sz w:val="32"/>
    </w:rPr>
  </w:style>
  <w:style w:type="paragraph" w:styleId="Heading3">
    <w:name w:val="heading 3"/>
    <w:basedOn w:val="Heading2"/>
    <w:next w:val="Normal"/>
    <w:uiPriority w:val="1"/>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uiPriority w:val="1"/>
    <w:qFormat/>
    <w:pPr>
      <w:ind w:left="1701" w:hanging="1701"/>
      <w:outlineLvl w:val="4"/>
    </w:pPr>
    <w:rPr>
      <w:sz w:val="22"/>
    </w:rPr>
  </w:style>
  <w:style w:type="paragraph" w:styleId="Heading6">
    <w:name w:val="heading 6"/>
    <w:basedOn w:val="H6"/>
    <w:next w:val="Normal"/>
    <w:uiPriority w:val="1"/>
    <w:qFormat/>
    <w:pPr>
      <w:outlineLvl w:val="5"/>
    </w:pPr>
  </w:style>
  <w:style w:type="paragraph" w:styleId="Heading7">
    <w:name w:val="heading 7"/>
    <w:basedOn w:val="H6"/>
    <w:next w:val="Normal"/>
    <w:uiPriority w:val="1"/>
    <w:qFormat/>
    <w:pPr>
      <w:outlineLvl w:val="6"/>
    </w:pPr>
  </w:style>
  <w:style w:type="paragraph" w:styleId="Heading8">
    <w:name w:val="heading 8"/>
    <w:basedOn w:val="Heading1"/>
    <w:next w:val="Normal"/>
    <w:uiPriority w:val="1"/>
    <w:qFormat/>
    <w:pPr>
      <w:ind w:left="0" w:firstLine="0"/>
      <w:outlineLvl w:val="7"/>
    </w:pPr>
  </w:style>
  <w:style w:type="paragraph" w:styleId="Heading9">
    <w:name w:val="heading 9"/>
    <w:basedOn w:val="Heading8"/>
    <w:next w:val="Normal"/>
    <w:uiPriority w:val="1"/>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1"/>
    <w:rPr>
      <w:rFonts w:ascii="Arial" w:hAnsi="Arial"/>
      <w:sz w:val="32"/>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uiPriority w:val="1"/>
    <w:qFormat/>
    <w:pPr>
      <w:ind w:left="1985" w:hanging="1985"/>
    </w:pPr>
  </w:style>
  <w:style w:type="paragraph" w:styleId="TOC5">
    <w:name w:val="toc 5"/>
    <w:basedOn w:val="TOC4"/>
    <w:uiPriority w:val="1"/>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pPr>
      <w:ind w:left="0" w:firstLine="0"/>
    </w:pPr>
  </w:style>
  <w:style w:type="paragraph" w:styleId="Caption">
    <w:name w:val="caption"/>
    <w:basedOn w:val="Normal"/>
    <w:next w:val="Normal"/>
    <w:link w:val="CaptionChar"/>
    <w:uiPriority w:val="35"/>
    <w:qFormat/>
    <w:pPr>
      <w:spacing w:before="120" w:after="120"/>
    </w:pPr>
    <w:rPr>
      <w:b/>
    </w:rPr>
  </w:style>
  <w:style w:type="character" w:customStyle="1" w:styleId="CaptionChar">
    <w:name w:val="Caption Char"/>
    <w:link w:val="Caption"/>
    <w:rPr>
      <w:b/>
      <w:lang w:val="en-GB" w:eastAsia="en-US"/>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emiHidden/>
  </w:style>
  <w:style w:type="character" w:customStyle="1" w:styleId="CommentTextChar">
    <w:name w:val="Comment Text Char"/>
    <w:link w:val="CommentText"/>
    <w:semiHidden/>
    <w:rPr>
      <w:lang w:val="en-GB"/>
    </w:rPr>
  </w:style>
  <w:style w:type="paragraph" w:styleId="BodyText">
    <w:name w:val="Body Text"/>
    <w:basedOn w:val="Normal"/>
    <w:qFormat/>
  </w:style>
  <w:style w:type="paragraph" w:styleId="PlainText">
    <w:name w:val="Plain Text"/>
    <w:basedOn w:val="Normal"/>
    <w:rPr>
      <w:rFonts w:ascii="Courier New" w:hAnsi="Courier New"/>
      <w:lang w:val="nb-NO"/>
    </w:rPr>
  </w:style>
  <w:style w:type="paragraph" w:styleId="ListBullet5">
    <w:name w:val="List Bullet 5"/>
    <w:basedOn w:val="ListBullet4"/>
    <w:pPr>
      <w:ind w:left="1702"/>
    </w:pPr>
  </w:style>
  <w:style w:type="paragraph" w:styleId="TOC8">
    <w:name w:val="toc 8"/>
    <w:basedOn w:val="TOC1"/>
    <w:pPr>
      <w:spacing w:before="180"/>
      <w:ind w:left="2693" w:hanging="2693"/>
    </w:pPr>
    <w:rPr>
      <w:b/>
    </w:rPr>
  </w:style>
  <w:style w:type="paragraph" w:styleId="EndnoteText">
    <w:name w:val="endnote text"/>
    <w:basedOn w:val="Normal"/>
    <w:link w:val="EndnoteTextChar"/>
    <w:rPr>
      <w:rFonts w:eastAsia="SimSun"/>
    </w:rPr>
  </w:style>
  <w:style w:type="character" w:customStyle="1" w:styleId="EndnoteTextChar">
    <w:name w:val="Endnote Text Char"/>
    <w:link w:val="EndnoteText"/>
    <w:rPr>
      <w:rFonts w:eastAsia="SimSun"/>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val="en-GB"/>
    </w:rPr>
  </w:style>
  <w:style w:type="paragraph" w:styleId="Footer">
    <w:name w:val="footer"/>
    <w:basedOn w:val="Header"/>
    <w:pPr>
      <w:jc w:val="center"/>
    </w:pPr>
    <w:rPr>
      <w:i/>
    </w:rPr>
  </w:style>
  <w:style w:type="paragraph" w:styleId="Header">
    <w:name w:val="header"/>
    <w:link w:val="HeaderChar"/>
    <w:pPr>
      <w:widowControl w:val="0"/>
    </w:pPr>
    <w:rPr>
      <w:rFonts w:ascii="Arial" w:hAnsi="Arial"/>
      <w:b/>
      <w:sz w:val="18"/>
      <w:lang w:val="en-GB"/>
    </w:rPr>
  </w:style>
  <w:style w:type="character" w:customStyle="1" w:styleId="HeaderChar">
    <w:name w:val="Header Char"/>
    <w:link w:val="Heade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uiPriority w:val="39"/>
    <w:pPr>
      <w:ind w:left="1418" w:hanging="1418"/>
    </w:pPr>
  </w:style>
  <w:style w:type="paragraph" w:styleId="NormalWeb">
    <w:name w:val="Normal (Web)"/>
    <w:basedOn w:val="Normal"/>
    <w:uiPriority w:val="99"/>
    <w:unhideWhenUsed/>
    <w:pPr>
      <w:spacing w:before="100" w:beforeAutospacing="1" w:after="100" w:afterAutospacing="1"/>
    </w:pPr>
    <w:rPr>
      <w:rFonts w:eastAsia="Times New Roman"/>
      <w:sz w:val="24"/>
      <w:szCs w:val="24"/>
      <w:lang w:val="en-US"/>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val="en-GB"/>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rPr>
      <w:lang w:val="en-US"/>
    </w:rPr>
  </w:style>
  <w:style w:type="character" w:customStyle="1" w:styleId="EQChar">
    <w:name w:val="EQ Char"/>
    <w:link w:val="EQ"/>
    <w:rPr>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uiPriority w:val="99"/>
    <w:qFormat/>
    <w:pPr>
      <w:jc w:val="right"/>
    </w:pPr>
  </w:style>
  <w:style w:type="paragraph" w:customStyle="1" w:styleId="TAL">
    <w:name w:val="TAL"/>
    <w:basedOn w:val="Normal"/>
    <w:link w:val="TALChar"/>
    <w:qFormat/>
    <w:rsid w:val="00282D02"/>
    <w:rPr>
      <w:rFonts w:ascii="Arial" w:eastAsia="DengXian" w:hAnsi="Arial" w:cs="Arial"/>
      <w:lang w:eastAsia="zh-CN"/>
    </w:rPr>
  </w:style>
  <w:style w:type="character" w:customStyle="1" w:styleId="TALChar">
    <w:name w:val="TAL Char"/>
    <w:link w:val="TAL"/>
    <w:qFormat/>
    <w:rsid w:val="00282D02"/>
    <w:rPr>
      <w:rFonts w:ascii="Arial" w:eastAsia="DengXian" w:hAnsi="Arial" w:cs="Arial"/>
      <w:lang w:val="en-GB"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rPr>
      <w:lang w:val="en-GB"/>
    </w:rPr>
  </w:style>
  <w:style w:type="paragraph" w:customStyle="1" w:styleId="EditorsNote">
    <w:name w:val="Editor's Note"/>
    <w:basedOn w:val="NO"/>
    <w:link w:val="EditorsNoteChar"/>
    <w:rPr>
      <w:color w:val="FF0000"/>
    </w:rPr>
  </w:style>
  <w:style w:type="character" w:customStyle="1" w:styleId="EditorsNoteChar">
    <w:name w:val="Editor's Note Char"/>
    <w:link w:val="EditorsNote"/>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B2">
    <w:name w:val="B2"/>
    <w:basedOn w:val="List2"/>
    <w:link w:val="B2Char"/>
  </w:style>
  <w:style w:type="character" w:customStyle="1" w:styleId="B2Char">
    <w:name w:val="B2 Char"/>
    <w:link w:val="B2"/>
    <w:rPr>
      <w:lang w:val="en-GB" w:eastAsia="en-US"/>
    </w:rPr>
  </w:style>
  <w:style w:type="paragraph" w:customStyle="1" w:styleId="B3">
    <w:name w:val="B3"/>
    <w:basedOn w:val="List3"/>
    <w:link w:val="B3Char"/>
  </w:style>
  <w:style w:type="character" w:customStyle="1" w:styleId="B3Char">
    <w:name w:val="B3 Char"/>
    <w:link w:val="B3"/>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rPr>
      <w:i/>
      <w:color w:val="0000FF"/>
    </w:rPr>
  </w:style>
  <w:style w:type="character" w:customStyle="1" w:styleId="B1Char1">
    <w:name w:val="B1 Char1"/>
    <w:rPr>
      <w:rFonts w:eastAsia="Times New Roman"/>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rPr>
      <w:rFonts w:ascii="Calibri" w:eastAsia="Calibri" w:hAnsi="Calibri"/>
      <w:sz w:val="22"/>
      <w:szCs w:val="22"/>
      <w:lang w:val="en-US" w:eastAsia="en-US"/>
    </w:rPr>
  </w:style>
  <w:style w:type="character" w:customStyle="1" w:styleId="TALCar">
    <w:name w:val="TAL Car"/>
    <w:qFormat/>
    <w:locked/>
    <w:rPr>
      <w:rFonts w:ascii="Arial" w:eastAsia="Times New Roman" w:hAnsi="Arial"/>
      <w:sz w:val="18"/>
      <w:lang w:val="en-GB" w:eastAsia="en-GB"/>
    </w:rPr>
  </w:style>
  <w:style w:type="paragraph" w:styleId="Revision">
    <w:name w:val="Revision"/>
    <w:uiPriority w:val="99"/>
    <w:semiHidden/>
    <w:rPr>
      <w:lang w:val="en-GB"/>
    </w:rPr>
  </w:style>
  <w:style w:type="paragraph" w:customStyle="1" w:styleId="RecCCITT">
    <w:name w:val="Rec_CCITT_#"/>
    <w:basedOn w:val="Normal"/>
    <w:pPr>
      <w:keepNext/>
      <w:keepLines/>
    </w:pPr>
    <w:rPr>
      <w:rFonts w:eastAsia="SimSun"/>
      <w:b/>
    </w:rPr>
  </w:style>
  <w:style w:type="table" w:customStyle="1" w:styleId="TableNormal4">
    <w:name w:val="Table Normal4"/>
    <w:uiPriority w:val="2"/>
    <w:unhideWhenUsed/>
    <w:qFormat/>
    <w:pPr>
      <w:widowControl w:val="0"/>
    </w:pPr>
    <w:rPr>
      <w:rFonts w:ascii="Calibri" w:eastAsia="SimSun" w:hAnsi="Calibri"/>
      <w:sz w:val="22"/>
      <w:szCs w:val="22"/>
    </w:rPr>
    <w:tblPr>
      <w:tblCellMar>
        <w:top w:w="0" w:type="dxa"/>
        <w:left w:w="0" w:type="dxa"/>
        <w:bottom w:w="0" w:type="dxa"/>
        <w:right w:w="0" w:type="dxa"/>
      </w:tblCellMar>
    </w:tblPr>
  </w:style>
  <w:style w:type="paragraph" w:customStyle="1" w:styleId="TableParagraph">
    <w:name w:val="Table Paragraph"/>
    <w:basedOn w:val="Normal"/>
    <w:uiPriority w:val="1"/>
    <w:qFormat/>
    <w:pPr>
      <w:widowControl w:val="0"/>
      <w:spacing w:after="0"/>
    </w:pPr>
    <w:rPr>
      <w:rFonts w:ascii="Calibri" w:eastAsia="SimSun" w:hAnsi="Calibri"/>
      <w:sz w:val="22"/>
      <w:szCs w:val="22"/>
      <w:lang w:val="en-US"/>
    </w:rPr>
  </w:style>
  <w:style w:type="character" w:customStyle="1" w:styleId="fontstyle01">
    <w:name w:val="fontstyle01"/>
    <w:rPr>
      <w:rFonts w:ascii="ArialMT" w:hAnsi="ArialMT" w:hint="default"/>
      <w:b w:val="0"/>
      <w:bCs w:val="0"/>
      <w:i w:val="0"/>
      <w:iCs w:val="0"/>
      <w:color w:val="000000"/>
      <w:sz w:val="20"/>
      <w:szCs w:val="20"/>
    </w:rPr>
  </w:style>
  <w:style w:type="table" w:customStyle="1" w:styleId="TableNormal1">
    <w:name w:val="Table Normal1"/>
    <w:uiPriority w:val="2"/>
    <w:unhideWhenUsed/>
    <w:qFormat/>
    <w:pPr>
      <w:widowControl w:val="0"/>
    </w:pPr>
    <w:rPr>
      <w:rFonts w:ascii="Calibri" w:eastAsia="SimSun" w:hAnsi="Calibri"/>
      <w:sz w:val="22"/>
      <w:szCs w:val="22"/>
    </w:rPr>
    <w:tblPr>
      <w:tblCellMar>
        <w:top w:w="0" w:type="dxa"/>
        <w:left w:w="0" w:type="dxa"/>
        <w:bottom w:w="0" w:type="dxa"/>
        <w:right w:w="0" w:type="dxa"/>
      </w:tblCellMar>
    </w:tblPr>
  </w:style>
  <w:style w:type="character" w:customStyle="1" w:styleId="Char1">
    <w:name w:val="批注文字 Char1"/>
    <w:semiHidden/>
    <w:rPr>
      <w:lang w:val="en-GB" w:eastAsia="en-US"/>
    </w:rPr>
  </w:style>
  <w:style w:type="character" w:customStyle="1" w:styleId="UnresolvedMention1">
    <w:name w:val="Unresolved Mention1"/>
    <w:uiPriority w:val="99"/>
    <w:unhideWhenUsed/>
    <w:rPr>
      <w:color w:val="808080"/>
      <w:shd w:val="clear" w:color="auto" w:fill="E6E6E6"/>
    </w:rPr>
  </w:style>
  <w:style w:type="paragraph" w:customStyle="1" w:styleId="a">
    <w:name w:val="参考文献"/>
    <w:basedOn w:val="Normal"/>
    <w:qFormat/>
    <w:pPr>
      <w:keepLines/>
      <w:numPr>
        <w:numId w:val="1"/>
      </w:numPr>
      <w:tabs>
        <w:tab w:val="left" w:pos="720"/>
      </w:tabs>
      <w:spacing w:after="0"/>
    </w:pPr>
    <w:rPr>
      <w:rFonts w:eastAsia="MS Mincho"/>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TACCar">
    <w:name w:val="TAC Car"/>
    <w:rPr>
      <w:rFonts w:ascii="Arial" w:eastAsia="Times New Roman" w:hAnsi="Arial"/>
      <w:sz w:val="18"/>
      <w:lang w:eastAsia="en-US"/>
    </w:rPr>
  </w:style>
  <w:style w:type="table" w:customStyle="1" w:styleId="TableNormal2">
    <w:name w:val="Table Normal2"/>
    <w:uiPriority w:val="2"/>
    <w:unhideWhenUsed/>
    <w:qFormat/>
    <w:pPr>
      <w:widowControl w:val="0"/>
    </w:pPr>
    <w:rPr>
      <w:rFonts w:ascii="Calibri" w:eastAsia="SimSun" w:hAnsi="Calibri"/>
      <w:sz w:val="22"/>
      <w:szCs w:val="22"/>
    </w:rPr>
    <w:tblPr>
      <w:tblCellMar>
        <w:top w:w="0" w:type="dxa"/>
        <w:left w:w="0" w:type="dxa"/>
        <w:bottom w:w="0" w:type="dxa"/>
        <w:right w:w="0" w:type="dxa"/>
      </w:tblCellMar>
    </w:tblPr>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normaltextrun">
    <w:name w:val="normaltextrun"/>
  </w:style>
  <w:style w:type="character" w:customStyle="1" w:styleId="eop">
    <w:name w:val="eop"/>
  </w:style>
  <w:style w:type="character" w:customStyle="1" w:styleId="spellingerror">
    <w:name w:val="spellingerror"/>
  </w:style>
  <w:style w:type="paragraph" w:customStyle="1" w:styleId="Separation">
    <w:name w:val="Separation"/>
    <w:basedOn w:val="Heading1"/>
    <w:next w:val="Normal"/>
    <w:pPr>
      <w:pBdr>
        <w:top w:val="none" w:sz="0" w:space="0" w:color="auto"/>
      </w:pBdr>
    </w:pPr>
    <w:rPr>
      <w:rFonts w:eastAsia="Times New Roman"/>
      <w:b/>
      <w:color w:val="0000FF"/>
    </w:rPr>
  </w:style>
  <w:style w:type="character" w:customStyle="1" w:styleId="2">
    <w:name w:val="标题 2 字符"/>
    <w:uiPriority w:val="1"/>
    <w:rPr>
      <w:rFonts w:ascii="Arial" w:hAnsi="Arial"/>
      <w:sz w:val="32"/>
      <w:lang w:val="en-GB" w:eastAsia="en-US"/>
    </w:rPr>
  </w:style>
  <w:style w:type="character" w:customStyle="1" w:styleId="a0">
    <w:name w:val="批注框文本 字符"/>
    <w:rPr>
      <w:sz w:val="18"/>
      <w:szCs w:val="18"/>
      <w:lang w:val="en-GB" w:eastAsia="en-US"/>
    </w:rPr>
  </w:style>
  <w:style w:type="character" w:customStyle="1" w:styleId="a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Pr>
      <w:b/>
      <w:lang w:val="en-GB" w:eastAsia="en-US"/>
    </w:rPr>
  </w:style>
  <w:style w:type="character" w:customStyle="1" w:styleId="a2">
    <w:name w:val="批注文字 字符"/>
    <w:semiHidden/>
    <w:rPr>
      <w:lang w:val="en-GB" w:eastAsia="en-US"/>
    </w:rPr>
  </w:style>
  <w:style w:type="character" w:customStyle="1" w:styleId="a3">
    <w:name w:val="批注主题 字符"/>
    <w:rPr>
      <w:rFonts w:eastAsia="Malgun Gothic"/>
      <w:b/>
      <w:bCs/>
      <w:lang w:val="en-GB" w:eastAsia="en-US"/>
    </w:rPr>
  </w:style>
  <w:style w:type="character" w:styleId="UnresolvedMention">
    <w:name w:val="Unresolved Mention"/>
    <w:uiPriority w:val="99"/>
    <w:unhideWhenUsed/>
    <w:rPr>
      <w:color w:val="808080"/>
      <w:shd w:val="clear" w:color="auto" w:fill="E6E6E6"/>
    </w:rPr>
  </w:style>
  <w:style w:type="character" w:customStyle="1" w:styleId="a4">
    <w:name w:val="列表段落 字符"/>
    <w:uiPriority w:val="34"/>
    <w:rPr>
      <w:rFonts w:ascii="Calibri" w:eastAsia="Calibri" w:hAnsi="Calibri"/>
      <w:sz w:val="22"/>
      <w:szCs w:val="22"/>
      <w:lang w:eastAsia="en-US"/>
    </w:rPr>
  </w:style>
  <w:style w:type="table" w:customStyle="1" w:styleId="TableNormal3">
    <w:name w:val="Table Normal3"/>
    <w:uiPriority w:val="2"/>
    <w:unhideWhenUsed/>
    <w:qFormat/>
    <w:pPr>
      <w:widowControl w:val="0"/>
    </w:pPr>
    <w:rPr>
      <w:rFonts w:ascii="Calibri" w:eastAsia="SimSun" w:hAnsi="Calibri"/>
      <w:sz w:val="22"/>
      <w:szCs w:val="22"/>
    </w:rPr>
    <w:tblPr>
      <w:tblCellMar>
        <w:top w:w="0" w:type="dxa"/>
        <w:left w:w="0" w:type="dxa"/>
        <w:bottom w:w="0" w:type="dxa"/>
        <w:right w:w="0" w:type="dxa"/>
      </w:tblCellMar>
    </w:tblPr>
  </w:style>
  <w:style w:type="character" w:customStyle="1" w:styleId="a5">
    <w:name w:val="尾注文本 字符"/>
    <w:rPr>
      <w:lang w:val="en-GB" w:eastAsia="en-US"/>
    </w:rPr>
  </w:style>
  <w:style w:type="character" w:customStyle="1" w:styleId="apple-converted-space">
    <w:name w:val="apple-converted-space"/>
  </w:style>
  <w:style w:type="paragraph" w:customStyle="1" w:styleId="NormalParagraph">
    <w:name w:val="Normal Paragraph"/>
    <w:uiPriority w:val="99"/>
    <w:pPr>
      <w:spacing w:after="200" w:line="276" w:lineRule="auto"/>
    </w:pPr>
    <w:rPr>
      <w:rFonts w:ascii="Arial" w:eastAsia="SimSun" w:hAnsi="Arial"/>
      <w:sz w:val="22"/>
      <w:szCs w:val="22"/>
      <w:lang w:val="en-GB" w:eastAsia="en-GB"/>
    </w:rPr>
  </w:style>
  <w:style w:type="paragraph" w:customStyle="1" w:styleId="3GPPHeader">
    <w:name w:val="3GPP_Header"/>
    <w:basedOn w:val="BodyText"/>
    <w:rsid w:val="00DF48D4"/>
    <w:pPr>
      <w:tabs>
        <w:tab w:val="left" w:pos="1701"/>
        <w:tab w:val="right" w:pos="9639"/>
      </w:tabs>
      <w:spacing w:after="240" w:line="259" w:lineRule="auto"/>
      <w:jc w:val="both"/>
    </w:pPr>
    <w:rPr>
      <w:rFonts w:ascii="Arial" w:eastAsia="Calibri" w:hAnsi="Arial" w:cs="Arial"/>
      <w:b/>
      <w:sz w:val="24"/>
      <w:szCs w:val="22"/>
      <w:lang w:val="en-US" w:eastAsia="zh-CN"/>
    </w:rPr>
  </w:style>
  <w:style w:type="character" w:styleId="Mention">
    <w:name w:val="Mention"/>
    <w:basedOn w:val="DefaultParagraphFont"/>
    <w:uiPriority w:val="99"/>
    <w:unhideWhenUsed/>
    <w:rsid w:val="005541B0"/>
    <w:rPr>
      <w:color w:val="2B579A"/>
      <w:shd w:val="clear" w:color="auto" w:fill="E1DFDD"/>
    </w:rPr>
  </w:style>
  <w:style w:type="paragraph" w:customStyle="1" w:styleId="00BodyText">
    <w:name w:val="00 BodyText"/>
    <w:basedOn w:val="Normal"/>
    <w:qFormat/>
    <w:rsid w:val="00DC5FFE"/>
    <w:pPr>
      <w:spacing w:after="220"/>
    </w:pPr>
    <w:rPr>
      <w:rFonts w:ascii="Arial" w:eastAsia="SimSun"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68472921-DCDB-4428-B087-0B14470B25F8}"/>
</file>

<file path=customXml/itemProps2.xml><?xml version="1.0" encoding="utf-8"?>
<ds:datastoreItem xmlns:ds="http://schemas.openxmlformats.org/officeDocument/2006/customXml" ds:itemID="{4A2E18CD-9B8A-4239-A0A1-F78AF1201C5C}"/>
</file>

<file path=customXml/itemProps3.xml><?xml version="1.0" encoding="utf-8"?>
<ds:datastoreItem xmlns:ds="http://schemas.openxmlformats.org/officeDocument/2006/customXml" ds:itemID="{4AA46796-83E1-4FB8-8BE4-41272F9B5BF6}"/>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1132</Words>
  <Characters>5863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2025-05-09T23:31:00Z</dcterms:created>
  <dcterms:modified xsi:type="dcterms:W3CDTF">2025-05-09T23:31:00Z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